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bookmarkStart w:id="0" w:name="_Toc23464"/>
      <w:r>
        <w:rPr>
          <w:rFonts w:hint="eastAsia" w:ascii="宋体" w:hAnsi="宋体" w:eastAsia="宋体" w:cs="宋体"/>
          <w:b/>
          <w:bCs/>
          <w:sz w:val="44"/>
          <w:szCs w:val="44"/>
          <w:lang w:val="en-US" w:eastAsia="zh-CN"/>
        </w:rPr>
        <w:t>中央财政衔接资金（欠发达国有林场巩固提升任务）项目实施方案</w:t>
      </w:r>
      <w:bookmarkEnd w:id="0"/>
    </w:p>
    <w:p>
      <w:pPr>
        <w:jc w:val="center"/>
        <w:rPr>
          <w:rFonts w:hint="eastAsia" w:ascii="新宋体" w:hAnsi="新宋体" w:eastAsia="新宋体" w:cs="新宋体"/>
          <w:b/>
          <w:bCs/>
          <w:sz w:val="44"/>
          <w:szCs w:val="44"/>
          <w:lang w:val="en-US" w:eastAsia="zh-CN"/>
        </w:rPr>
      </w:pPr>
    </w:p>
    <w:p>
      <w:pPr>
        <w:jc w:val="center"/>
        <w:rPr>
          <w:rFonts w:hint="eastAsia" w:ascii="新宋体" w:hAnsi="新宋体" w:eastAsia="新宋体" w:cs="新宋体"/>
          <w:b/>
          <w:bCs/>
          <w:sz w:val="44"/>
          <w:szCs w:val="44"/>
          <w:lang w:val="en-US" w:eastAsia="zh-CN"/>
        </w:rPr>
      </w:pPr>
    </w:p>
    <w:tbl>
      <w:tblPr>
        <w:tblStyle w:val="13"/>
        <w:tblpPr w:leftFromText="180" w:rightFromText="180" w:vertAnchor="text" w:horzAnchor="page" w:tblpX="1762" w:tblpY="157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6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6" w:type="dxa"/>
            <w:tcBorders>
              <w:right w:val="nil"/>
            </w:tcBorders>
            <w:vAlign w:val="bottom"/>
          </w:tcPr>
          <w:p>
            <w:pPr>
              <w:jc w:val="center"/>
              <w:rPr>
                <w:rFonts w:hint="eastAsia" w:ascii="新宋体" w:hAnsi="新宋体" w:eastAsia="新宋体" w:cs="新宋体"/>
                <w:b/>
                <w:bCs/>
                <w:sz w:val="44"/>
                <w:szCs w:val="44"/>
                <w:vertAlign w:val="baseline"/>
                <w:lang w:val="en-US" w:eastAsia="zh-CN"/>
              </w:rPr>
            </w:pPr>
            <w:r>
              <w:rPr>
                <w:rFonts w:hint="eastAsia" w:ascii="新宋体" w:hAnsi="新宋体" w:eastAsia="新宋体" w:cs="新宋体"/>
                <w:b/>
                <w:bCs/>
                <w:sz w:val="32"/>
                <w:szCs w:val="32"/>
                <w:vertAlign w:val="baseline"/>
                <w:lang w:val="en-US" w:eastAsia="zh-CN"/>
              </w:rPr>
              <w:t>项目名称：</w:t>
            </w:r>
          </w:p>
        </w:tc>
        <w:tc>
          <w:tcPr>
            <w:tcW w:w="6106" w:type="dxa"/>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32"/>
                <w:szCs w:val="32"/>
                <w:vertAlign w:val="baseline"/>
                <w:lang w:val="en-US" w:eastAsia="zh-CN"/>
              </w:rPr>
            </w:pPr>
            <w:r>
              <w:rPr>
                <w:rFonts w:hint="eastAsia" w:ascii="仿宋" w:hAnsi="仿宋" w:eastAsia="仿宋" w:cs="仿宋"/>
                <w:sz w:val="32"/>
                <w:szCs w:val="32"/>
                <w:lang w:val="en-US" w:eastAsia="zh-CN"/>
              </w:rPr>
              <w:t>白河县国有林场2024年中央财政衔接资金林下中药材种植项目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6" w:type="dxa"/>
            <w:tcBorders>
              <w:right w:val="nil"/>
            </w:tcBorders>
            <w:vAlign w:val="bottom"/>
          </w:tcPr>
          <w:p>
            <w:pPr>
              <w:jc w:val="center"/>
              <w:rPr>
                <w:rFonts w:hint="eastAsia"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实施单位：</w:t>
            </w:r>
          </w:p>
        </w:tc>
        <w:tc>
          <w:tcPr>
            <w:tcW w:w="6106" w:type="dxa"/>
            <w:tcBorders>
              <w:top w:val="single" w:color="auto" w:sz="4" w:space="0"/>
              <w:left w:val="nil"/>
              <w:bottom w:val="single" w:color="auto" w:sz="4" w:space="0"/>
              <w:right w:val="nil"/>
            </w:tcBorders>
            <w:vAlign w:val="bottom"/>
          </w:tcPr>
          <w:p>
            <w:pPr>
              <w:jc w:val="center"/>
              <w:rPr>
                <w:rFonts w:hint="eastAsia" w:ascii="新宋体" w:hAnsi="新宋体" w:eastAsia="新宋体" w:cs="新宋体"/>
                <w:b w:val="0"/>
                <w:bCs w:val="0"/>
                <w:sz w:val="32"/>
                <w:szCs w:val="32"/>
                <w:vertAlign w:val="baseline"/>
                <w:lang w:val="en-US" w:eastAsia="zh-CN"/>
              </w:rPr>
            </w:pPr>
            <w:r>
              <w:rPr>
                <w:rFonts w:hint="eastAsia" w:ascii="新宋体" w:hAnsi="新宋体" w:eastAsia="新宋体" w:cs="新宋体"/>
                <w:b w:val="0"/>
                <w:bCs w:val="0"/>
                <w:sz w:val="32"/>
                <w:szCs w:val="32"/>
                <w:vertAlign w:val="baseline"/>
                <w:lang w:val="en-US" w:eastAsia="zh-CN"/>
              </w:rPr>
              <w:t>白河县国有林场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6" w:type="dxa"/>
            <w:tcBorders>
              <w:right w:val="nil"/>
            </w:tcBorders>
            <w:vAlign w:val="bottom"/>
          </w:tcPr>
          <w:p>
            <w:pPr>
              <w:jc w:val="center"/>
              <w:rPr>
                <w:rFonts w:hint="eastAsia"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项目法人代表：</w:t>
            </w:r>
          </w:p>
        </w:tc>
        <w:tc>
          <w:tcPr>
            <w:tcW w:w="6106" w:type="dxa"/>
            <w:tcBorders>
              <w:top w:val="single" w:color="auto" w:sz="4" w:space="0"/>
              <w:left w:val="nil"/>
              <w:bottom w:val="single" w:color="auto" w:sz="4" w:space="0"/>
              <w:right w:val="nil"/>
            </w:tcBorders>
            <w:vAlign w:val="bottom"/>
          </w:tcPr>
          <w:p>
            <w:pPr>
              <w:jc w:val="center"/>
              <w:rPr>
                <w:rFonts w:hint="eastAsia" w:ascii="新宋体" w:hAnsi="新宋体" w:eastAsia="新宋体" w:cs="新宋体"/>
                <w:b w:val="0"/>
                <w:bCs w:val="0"/>
                <w:sz w:val="32"/>
                <w:szCs w:val="32"/>
                <w:vertAlign w:val="baseline"/>
                <w:lang w:val="en-US" w:eastAsia="zh-CN"/>
              </w:rPr>
            </w:pPr>
            <w:r>
              <w:rPr>
                <w:rFonts w:hint="eastAsia" w:ascii="新宋体" w:hAnsi="新宋体" w:eastAsia="新宋体" w:cs="新宋体"/>
                <w:b w:val="0"/>
                <w:bCs w:val="0"/>
                <w:sz w:val="32"/>
                <w:szCs w:val="32"/>
                <w:vertAlign w:val="baseline"/>
                <w:lang w:val="en-US" w:eastAsia="zh-CN"/>
              </w:rPr>
              <w:t>董伟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6" w:type="dxa"/>
            <w:tcBorders>
              <w:right w:val="nil"/>
            </w:tcBorders>
            <w:vAlign w:val="bottom"/>
          </w:tcPr>
          <w:p>
            <w:pPr>
              <w:jc w:val="center"/>
              <w:rPr>
                <w:rFonts w:hint="eastAsia"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联系方式：</w:t>
            </w:r>
          </w:p>
        </w:tc>
        <w:tc>
          <w:tcPr>
            <w:tcW w:w="6106" w:type="dxa"/>
            <w:tcBorders>
              <w:top w:val="single" w:color="auto" w:sz="4" w:space="0"/>
              <w:left w:val="nil"/>
              <w:bottom w:val="single" w:color="auto" w:sz="4" w:space="0"/>
              <w:right w:val="nil"/>
            </w:tcBorders>
            <w:vAlign w:val="bottom"/>
          </w:tcPr>
          <w:p>
            <w:pPr>
              <w:jc w:val="center"/>
              <w:rPr>
                <w:rFonts w:hint="eastAsia" w:ascii="新宋体" w:hAnsi="新宋体" w:eastAsia="新宋体" w:cs="新宋体"/>
                <w:b w:val="0"/>
                <w:bCs w:val="0"/>
                <w:sz w:val="32"/>
                <w:szCs w:val="32"/>
                <w:vertAlign w:val="baseline"/>
                <w:lang w:val="en-US" w:eastAsia="zh-CN"/>
              </w:rPr>
            </w:pPr>
            <w:r>
              <w:rPr>
                <w:rFonts w:hint="eastAsia" w:ascii="新宋体" w:hAnsi="新宋体" w:eastAsia="新宋体" w:cs="新宋体"/>
                <w:b w:val="0"/>
                <w:bCs w:val="0"/>
                <w:sz w:val="32"/>
                <w:szCs w:val="32"/>
                <w:vertAlign w:val="baseline"/>
                <w:lang w:val="en-US" w:eastAsia="zh-CN"/>
              </w:rPr>
              <w:t>13324632196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16" w:type="dxa"/>
            <w:tcBorders>
              <w:right w:val="nil"/>
            </w:tcBorders>
            <w:vAlign w:val="bottom"/>
          </w:tcPr>
          <w:p>
            <w:pPr>
              <w:jc w:val="center"/>
              <w:rPr>
                <w:rFonts w:hint="eastAsia"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申请时间：</w:t>
            </w:r>
          </w:p>
        </w:tc>
        <w:tc>
          <w:tcPr>
            <w:tcW w:w="6106" w:type="dxa"/>
            <w:tcBorders>
              <w:top w:val="single" w:color="auto" w:sz="4" w:space="0"/>
              <w:left w:val="nil"/>
              <w:bottom w:val="single" w:color="auto" w:sz="4" w:space="0"/>
              <w:right w:val="nil"/>
            </w:tcBorders>
            <w:vAlign w:val="bottom"/>
          </w:tcPr>
          <w:p>
            <w:pPr>
              <w:jc w:val="center"/>
              <w:rPr>
                <w:rFonts w:hint="eastAsia" w:ascii="新宋体" w:hAnsi="新宋体" w:eastAsia="新宋体" w:cs="新宋体"/>
                <w:b w:val="0"/>
                <w:bCs w:val="0"/>
                <w:sz w:val="32"/>
                <w:szCs w:val="32"/>
                <w:vertAlign w:val="baseline"/>
                <w:lang w:val="en-US" w:eastAsia="zh-CN"/>
              </w:rPr>
            </w:pPr>
            <w:r>
              <w:rPr>
                <w:rFonts w:hint="eastAsia" w:ascii="新宋体" w:hAnsi="新宋体" w:eastAsia="新宋体" w:cs="新宋体"/>
                <w:b w:val="0"/>
                <w:bCs w:val="0"/>
                <w:sz w:val="32"/>
                <w:szCs w:val="32"/>
                <w:vertAlign w:val="baseline"/>
                <w:lang w:val="en-US" w:eastAsia="zh-CN"/>
              </w:rPr>
              <w:t xml:space="preserve">2023年8月 </w:t>
            </w:r>
          </w:p>
        </w:tc>
      </w:tr>
    </w:tbl>
    <w:p>
      <w:pPr>
        <w:jc w:val="center"/>
        <w:rPr>
          <w:rFonts w:hint="eastAsia" w:ascii="新宋体" w:hAnsi="新宋体" w:eastAsia="新宋体" w:cs="新宋体"/>
          <w:b/>
          <w:bCs/>
          <w:sz w:val="44"/>
          <w:szCs w:val="44"/>
          <w:lang w:val="en-US" w:eastAsia="zh-CN"/>
        </w:rPr>
      </w:pPr>
    </w:p>
    <w:p>
      <w:pPr>
        <w:rPr>
          <w:rFonts w:hint="eastAsia" w:ascii="新宋体" w:hAnsi="新宋体" w:eastAsia="新宋体" w:cs="新宋体"/>
        </w:rPr>
      </w:pPr>
    </w:p>
    <w:p>
      <w:pPr>
        <w:bidi w:val="0"/>
        <w:rPr>
          <w:rFonts w:hint="eastAsia" w:ascii="新宋体" w:hAnsi="新宋体" w:eastAsia="新宋体" w:cs="新宋体"/>
          <w:kern w:val="2"/>
          <w:sz w:val="21"/>
          <w:szCs w:val="24"/>
          <w:lang w:val="en-US" w:eastAsia="zh-CN" w:bidi="ar-SA"/>
        </w:rPr>
      </w:pPr>
    </w:p>
    <w:p>
      <w:pPr>
        <w:bidi w:val="0"/>
        <w:rPr>
          <w:rFonts w:hint="eastAsia" w:ascii="新宋体" w:hAnsi="新宋体" w:eastAsia="新宋体" w:cs="新宋体"/>
          <w:lang w:val="en-US" w:eastAsia="zh-CN"/>
        </w:rPr>
      </w:pPr>
    </w:p>
    <w:p>
      <w:pPr>
        <w:bidi w:val="0"/>
        <w:rPr>
          <w:rFonts w:hint="eastAsia" w:ascii="新宋体" w:hAnsi="新宋体" w:eastAsia="新宋体" w:cs="新宋体"/>
          <w:lang w:val="en-US" w:eastAsia="zh-CN"/>
        </w:rPr>
      </w:pPr>
    </w:p>
    <w:p>
      <w:pPr>
        <w:bidi w:val="0"/>
        <w:rPr>
          <w:rFonts w:hint="eastAsia" w:ascii="新宋体" w:hAnsi="新宋体" w:eastAsia="新宋体" w:cs="新宋体"/>
          <w:lang w:val="en-US" w:eastAsia="zh-CN"/>
        </w:rPr>
      </w:pPr>
    </w:p>
    <w:p>
      <w:pPr>
        <w:bidi w:val="0"/>
        <w:rPr>
          <w:rFonts w:hint="eastAsia" w:ascii="新宋体" w:hAnsi="新宋体" w:eastAsia="新宋体" w:cs="新宋体"/>
          <w:lang w:val="en-US" w:eastAsia="zh-CN"/>
        </w:rPr>
      </w:pPr>
    </w:p>
    <w:p>
      <w:pPr>
        <w:bidi w:val="0"/>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sdt>
      <w:sdtPr>
        <w:rPr>
          <w:rFonts w:ascii="宋体" w:hAnsi="宋体" w:eastAsia="宋体" w:cstheme="minorBidi"/>
          <w:kern w:val="2"/>
          <w:sz w:val="21"/>
          <w:szCs w:val="24"/>
          <w:lang w:val="en-US" w:eastAsia="zh-CN" w:bidi="ar-SA"/>
        </w:rPr>
        <w:id w:val="147479239"/>
        <w15:color w:val="DBDBDB"/>
        <w:docPartObj>
          <w:docPartGallery w:val="Table of Contents"/>
          <w:docPartUnique/>
        </w:docPartObj>
      </w:sdtPr>
      <w:sdtEndPr>
        <w:rPr>
          <w:rFonts w:hint="eastAsia" w:ascii="宋体" w:hAnsi="宋体" w:eastAsia="宋体" w:cs="宋体"/>
          <w:bCs/>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970"/>
            </w:tabs>
          </w:pPr>
          <w:r>
            <w:rPr>
              <w:rFonts w:hint="eastAsia" w:ascii="宋体" w:hAnsi="宋体" w:eastAsia="宋体" w:cs="宋体"/>
              <w:b/>
              <w:bCs/>
              <w:sz w:val="44"/>
              <w:szCs w:val="44"/>
              <w:lang w:val="en-US" w:eastAsia="zh-CN"/>
            </w:rPr>
            <w:fldChar w:fldCharType="begin"/>
          </w:r>
          <w:r>
            <w:rPr>
              <w:rFonts w:hint="eastAsia" w:ascii="宋体" w:hAnsi="宋体" w:eastAsia="宋体" w:cs="宋体"/>
              <w:b/>
              <w:bCs/>
              <w:sz w:val="44"/>
              <w:szCs w:val="44"/>
              <w:lang w:val="en-US" w:eastAsia="zh-CN"/>
            </w:rPr>
            <w:instrText xml:space="preserve">TOC \o "1-3" \h \u </w:instrText>
          </w:r>
          <w:r>
            <w:rPr>
              <w:rFonts w:hint="eastAsia" w:ascii="宋体" w:hAnsi="宋体" w:eastAsia="宋体" w:cs="宋体"/>
              <w:b/>
              <w:bCs/>
              <w:sz w:val="44"/>
              <w:szCs w:val="44"/>
              <w:lang w:val="en-US" w:eastAsia="zh-CN"/>
            </w:rPr>
            <w:fldChar w:fldCharType="separate"/>
          </w: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_Toc17361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eastAsia="zh-CN"/>
            </w:rPr>
            <w:t>一、项目基本情况</w:t>
          </w:r>
          <w:r>
            <w:tab/>
          </w:r>
          <w:r>
            <w:fldChar w:fldCharType="begin"/>
          </w:r>
          <w:r>
            <w:instrText xml:space="preserve"> PAGEREF _Toc17361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_Toc16890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1.1项目名称</w:t>
          </w:r>
          <w:r>
            <w:tab/>
          </w:r>
          <w:r>
            <w:fldChar w:fldCharType="begin"/>
          </w:r>
          <w:r>
            <w:instrText xml:space="preserve"> PAGEREF _Toc16890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_Toc15361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1.2项目负责人</w:t>
          </w:r>
          <w:r>
            <w:tab/>
          </w:r>
          <w:r>
            <w:fldChar w:fldCharType="begin"/>
          </w:r>
          <w:r>
            <w:instrText xml:space="preserve"> PAGEREF _Toc15361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_Toc28122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1.3项目监管单位</w:t>
          </w:r>
          <w:r>
            <w:tab/>
          </w:r>
          <w:r>
            <w:fldChar w:fldCharType="begin"/>
          </w:r>
          <w:r>
            <w:instrText xml:space="preserve"> PAGEREF _Toc28122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_Toc16435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1.4项目建设地点</w:t>
          </w:r>
          <w:r>
            <w:tab/>
          </w:r>
          <w:r>
            <w:fldChar w:fldCharType="begin"/>
          </w:r>
          <w:r>
            <w:instrText xml:space="preserve"> PAGEREF _Toc16435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_Toc31335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1.5项目建设期限</w:t>
          </w:r>
          <w:r>
            <w:tab/>
          </w:r>
          <w:r>
            <w:fldChar w:fldCharType="begin"/>
          </w:r>
          <w:r>
            <w:instrText xml:space="preserve"> PAGEREF _Toc31335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_Toc15678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1.6项目主要建设内容及规模</w:t>
          </w:r>
          <w:r>
            <w:tab/>
          </w:r>
          <w:r>
            <w:fldChar w:fldCharType="begin"/>
          </w:r>
          <w:r>
            <w:instrText xml:space="preserve"> PAGEREF _Toc15678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_Toc20694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1.7项目总投资</w:t>
          </w:r>
          <w:r>
            <w:tab/>
          </w:r>
          <w:r>
            <w:fldChar w:fldCharType="begin"/>
          </w:r>
          <w:r>
            <w:instrText xml:space="preserve"> PAGEREF _Toc20694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_Toc12394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1.8投资及资金筹措</w:t>
          </w:r>
          <w:r>
            <w:tab/>
          </w:r>
          <w:r>
            <w:fldChar w:fldCharType="begin"/>
          </w:r>
          <w:r>
            <w:instrText xml:space="preserve"> PAGEREF _Toc12394 \h </w:instrText>
          </w:r>
          <w:r>
            <w:fldChar w:fldCharType="separate"/>
          </w:r>
          <w:r>
            <w:t>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_Toc30345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1.9方案编制依据</w:t>
          </w:r>
          <w:r>
            <w:tab/>
          </w:r>
          <w:r>
            <w:fldChar w:fldCharType="begin"/>
          </w:r>
          <w:r>
            <w:instrText xml:space="preserve"> PAGEREF _Toc30345 \h </w:instrText>
          </w:r>
          <w:r>
            <w:fldChar w:fldCharType="separate"/>
          </w:r>
          <w:r>
            <w:t>6</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_Toc6601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1.10综合评价与结论</w:t>
          </w:r>
          <w:r>
            <w:tab/>
          </w:r>
          <w:r>
            <w:fldChar w:fldCharType="begin"/>
          </w:r>
          <w:r>
            <w:instrText xml:space="preserve"> PAGEREF _Toc6601 \h </w:instrText>
          </w:r>
          <w:r>
            <w:fldChar w:fldCharType="separate"/>
          </w:r>
          <w:r>
            <w:t>6</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_Toc8862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二</w:t>
          </w:r>
          <w:r>
            <w:rPr>
              <w:rFonts w:hint="eastAsia" w:ascii="黑体" w:hAnsi="黑体" w:eastAsia="黑体" w:cs="黑体"/>
              <w:bCs/>
              <w:szCs w:val="32"/>
              <w:lang w:eastAsia="zh-CN"/>
            </w:rPr>
            <w:t>、</w:t>
          </w:r>
          <w:r>
            <w:rPr>
              <w:rFonts w:hint="eastAsia" w:ascii="黑体" w:hAnsi="黑体" w:eastAsia="黑体" w:cs="黑体"/>
              <w:bCs/>
              <w:szCs w:val="32"/>
            </w:rPr>
            <w:t>项目</w:t>
          </w:r>
          <w:r>
            <w:rPr>
              <w:rFonts w:hint="eastAsia" w:ascii="黑体" w:hAnsi="黑体" w:eastAsia="黑体" w:cs="黑体"/>
              <w:bCs/>
              <w:szCs w:val="32"/>
              <w:lang w:eastAsia="zh-CN"/>
            </w:rPr>
            <w:t>建设条件</w:t>
          </w:r>
          <w:r>
            <w:tab/>
          </w:r>
          <w:r>
            <w:fldChar w:fldCharType="begin"/>
          </w:r>
          <w:r>
            <w:instrText xml:space="preserve"> PAGEREF _Toc8862 \h </w:instrText>
          </w:r>
          <w:r>
            <w:fldChar w:fldCharType="separate"/>
          </w:r>
          <w:r>
            <w:t>6</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_Toc30224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2.1自然地理条件</w:t>
          </w:r>
          <w:r>
            <w:tab/>
          </w:r>
          <w:r>
            <w:fldChar w:fldCharType="begin"/>
          </w:r>
          <w:r>
            <w:instrText xml:space="preserve"> PAGEREF _Toc30224 \h </w:instrText>
          </w:r>
          <w:r>
            <w:fldChar w:fldCharType="separate"/>
          </w:r>
          <w:r>
            <w:t>6</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_Toc8413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2.2项目地现状</w:t>
          </w:r>
          <w:r>
            <w:tab/>
          </w:r>
          <w:r>
            <w:fldChar w:fldCharType="begin"/>
          </w:r>
          <w:r>
            <w:instrText xml:space="preserve"> PAGEREF _Toc8413 \h </w:instrText>
          </w:r>
          <w:r>
            <w:fldChar w:fldCharType="separate"/>
          </w:r>
          <w:r>
            <w:t>7</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_Toc9276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2.3项目建设必要性和可行性</w:t>
          </w:r>
          <w:r>
            <w:tab/>
          </w:r>
          <w:r>
            <w:fldChar w:fldCharType="begin"/>
          </w:r>
          <w:r>
            <w:instrText xml:space="preserve"> PAGEREF _Toc9276 \h </w:instrText>
          </w:r>
          <w:r>
            <w:fldChar w:fldCharType="separate"/>
          </w:r>
          <w:r>
            <w:t>7</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_Toc30010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2.4项目区相关任务完成情况</w:t>
          </w:r>
          <w:r>
            <w:tab/>
          </w:r>
          <w:r>
            <w:fldChar w:fldCharType="begin"/>
          </w:r>
          <w:r>
            <w:instrText xml:space="preserve"> PAGEREF _Toc30010 \h </w:instrText>
          </w:r>
          <w:r>
            <w:fldChar w:fldCharType="separate"/>
          </w:r>
          <w:r>
            <w:t>8</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_Toc32159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三、项目建设方案</w:t>
          </w:r>
          <w:r>
            <w:tab/>
          </w:r>
          <w:r>
            <w:fldChar w:fldCharType="begin"/>
          </w:r>
          <w:r>
            <w:instrText xml:space="preserve"> PAGEREF _Toc32159 \h </w:instrText>
          </w:r>
          <w:r>
            <w:fldChar w:fldCharType="separate"/>
          </w:r>
          <w:r>
            <w:t>8</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_Toc3141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3.1项目建设指导思想与原则</w:t>
          </w:r>
          <w:r>
            <w:tab/>
          </w:r>
          <w:r>
            <w:fldChar w:fldCharType="begin"/>
          </w:r>
          <w:r>
            <w:instrText xml:space="preserve"> PAGEREF _Toc3141 \h </w:instrText>
          </w:r>
          <w:r>
            <w:fldChar w:fldCharType="separate"/>
          </w:r>
          <w:r>
            <w:t>8</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_Toc23295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3.2项目建设目标</w:t>
          </w:r>
          <w:r>
            <w:tab/>
          </w:r>
          <w:r>
            <w:fldChar w:fldCharType="begin"/>
          </w:r>
          <w:r>
            <w:instrText xml:space="preserve"> PAGEREF _Toc23295 \h </w:instrText>
          </w:r>
          <w:r>
            <w:fldChar w:fldCharType="separate"/>
          </w:r>
          <w:r>
            <w:t>9</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_Toc26688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3.3主要建设任务</w:t>
          </w:r>
          <w:r>
            <w:tab/>
          </w:r>
          <w:r>
            <w:fldChar w:fldCharType="begin"/>
          </w:r>
          <w:r>
            <w:instrText xml:space="preserve"> PAGEREF _Toc26688 \h </w:instrText>
          </w:r>
          <w:r>
            <w:fldChar w:fldCharType="separate"/>
          </w:r>
          <w:r>
            <w:t>9</w:t>
          </w:r>
          <w:r>
            <w:fldChar w:fldCharType="end"/>
          </w:r>
          <w:r>
            <w:rPr>
              <w:rFonts w:hint="eastAsia" w:ascii="宋体" w:hAnsi="宋体" w:eastAsia="宋体" w:cs="宋体"/>
              <w:bCs/>
              <w:szCs w:val="44"/>
              <w:lang w:val="en-US" w:eastAsia="zh-CN"/>
            </w:rPr>
            <w:fldChar w:fldCharType="end"/>
          </w:r>
        </w:p>
        <w:p>
          <w:pPr>
            <w:pStyle w:val="5"/>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_Toc22500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3.3.1黄连种植与栽培管理</w:t>
          </w:r>
          <w:r>
            <w:tab/>
          </w:r>
          <w:r>
            <w:fldChar w:fldCharType="begin"/>
          </w:r>
          <w:r>
            <w:instrText xml:space="preserve"> PAGEREF _Toc22500 \h </w:instrText>
          </w:r>
          <w:r>
            <w:fldChar w:fldCharType="separate"/>
          </w:r>
          <w:r>
            <w:t>9</w:t>
          </w:r>
          <w:r>
            <w:fldChar w:fldCharType="end"/>
          </w:r>
          <w:r>
            <w:rPr>
              <w:rFonts w:hint="eastAsia" w:ascii="宋体" w:hAnsi="宋体" w:eastAsia="宋体" w:cs="宋体"/>
              <w:bCs/>
              <w:szCs w:val="44"/>
              <w:lang w:val="en-US" w:eastAsia="zh-CN"/>
            </w:rPr>
            <w:fldChar w:fldCharType="end"/>
          </w:r>
        </w:p>
        <w:p>
          <w:pPr>
            <w:pStyle w:val="5"/>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_Toc30638 </w:instrText>
          </w:r>
          <w:r>
            <w:rPr>
              <w:rFonts w:hint="eastAsia" w:ascii="宋体" w:hAnsi="宋体" w:eastAsia="宋体" w:cs="宋体"/>
              <w:bCs/>
              <w:szCs w:val="44"/>
              <w:lang w:val="en-US" w:eastAsia="zh-CN"/>
            </w:rPr>
            <w:fldChar w:fldCharType="separate"/>
          </w:r>
          <w:r>
            <w:rPr>
              <w:rFonts w:hint="default" w:ascii="仿宋" w:hAnsi="仿宋" w:eastAsia="仿宋" w:cs="仿宋"/>
              <w:szCs w:val="32"/>
              <w:lang w:val="en-US" w:eastAsia="zh-CN"/>
            </w:rPr>
            <w:t>3.</w:t>
          </w:r>
          <w:r>
            <w:rPr>
              <w:rFonts w:hint="eastAsia" w:ascii="仿宋" w:hAnsi="仿宋" w:eastAsia="仿宋" w:cs="仿宋"/>
              <w:szCs w:val="32"/>
              <w:lang w:val="en-US" w:eastAsia="zh-CN"/>
            </w:rPr>
            <w:t>3</w:t>
          </w:r>
          <w:r>
            <w:rPr>
              <w:rFonts w:hint="default" w:ascii="仿宋" w:hAnsi="仿宋" w:eastAsia="仿宋" w:cs="仿宋"/>
              <w:szCs w:val="32"/>
              <w:lang w:val="en-US" w:eastAsia="zh-CN"/>
            </w:rPr>
            <w:t>.</w:t>
          </w:r>
          <w:r>
            <w:rPr>
              <w:rFonts w:hint="eastAsia" w:ascii="仿宋" w:hAnsi="仿宋" w:eastAsia="仿宋" w:cs="仿宋"/>
              <w:szCs w:val="32"/>
              <w:lang w:val="en-US" w:eastAsia="zh-CN"/>
            </w:rPr>
            <w:t>2</w:t>
          </w:r>
          <w:r>
            <w:rPr>
              <w:rFonts w:hint="default" w:ascii="仿宋" w:hAnsi="仿宋" w:eastAsia="仿宋" w:cs="仿宋"/>
              <w:szCs w:val="32"/>
              <w:lang w:val="en-US" w:eastAsia="zh-CN"/>
            </w:rPr>
            <w:t>连翘种植与栽培管理</w:t>
          </w:r>
          <w:r>
            <w:tab/>
          </w:r>
          <w:r>
            <w:fldChar w:fldCharType="begin"/>
          </w:r>
          <w:r>
            <w:instrText xml:space="preserve"> PAGEREF _Toc30638 \h </w:instrText>
          </w:r>
          <w:r>
            <w:fldChar w:fldCharType="separate"/>
          </w:r>
          <w:r>
            <w:t>10</w:t>
          </w:r>
          <w:r>
            <w:fldChar w:fldCharType="end"/>
          </w:r>
          <w:r>
            <w:rPr>
              <w:rFonts w:hint="eastAsia" w:ascii="宋体" w:hAnsi="宋体" w:eastAsia="宋体" w:cs="宋体"/>
              <w:bCs/>
              <w:szCs w:val="44"/>
              <w:lang w:val="en-US" w:eastAsia="zh-CN"/>
            </w:rPr>
            <w:fldChar w:fldCharType="end"/>
          </w:r>
        </w:p>
        <w:p>
          <w:pPr>
            <w:pStyle w:val="5"/>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_Toc27997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3.3.3病虫害防治技术措施：</w:t>
          </w:r>
          <w:r>
            <w:tab/>
          </w:r>
          <w:r>
            <w:fldChar w:fldCharType="begin"/>
          </w:r>
          <w:r>
            <w:instrText xml:space="preserve"> PAGEREF _Toc27997 \h </w:instrText>
          </w:r>
          <w:r>
            <w:fldChar w:fldCharType="separate"/>
          </w:r>
          <w:r>
            <w:t>11</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_Toc27035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3.4项目建设进度安排</w:t>
          </w:r>
          <w:r>
            <w:tab/>
          </w:r>
          <w:r>
            <w:fldChar w:fldCharType="begin"/>
          </w:r>
          <w:r>
            <w:instrText xml:space="preserve"> PAGEREF _Toc27035 \h </w:instrText>
          </w:r>
          <w:r>
            <w:fldChar w:fldCharType="separate"/>
          </w:r>
          <w:r>
            <w:t>11</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_Toc1969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四、项目投资及资金实施计划</w:t>
          </w:r>
          <w:r>
            <w:tab/>
          </w:r>
          <w:r>
            <w:fldChar w:fldCharType="begin"/>
          </w:r>
          <w:r>
            <w:instrText xml:space="preserve"> PAGEREF _Toc1969 \h </w:instrText>
          </w:r>
          <w:r>
            <w:fldChar w:fldCharType="separate"/>
          </w:r>
          <w:r>
            <w:t>12</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_Toc13552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4.1项目总投资</w:t>
          </w:r>
          <w:r>
            <w:tab/>
          </w:r>
          <w:r>
            <w:fldChar w:fldCharType="begin"/>
          </w:r>
          <w:r>
            <w:instrText xml:space="preserve"> PAGEREF _Toc13552 \h </w:instrText>
          </w:r>
          <w:r>
            <w:fldChar w:fldCharType="separate"/>
          </w:r>
          <w:r>
            <w:t>12</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_Toc5853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4.2资金筹措</w:t>
          </w:r>
          <w:r>
            <w:tab/>
          </w:r>
          <w:r>
            <w:fldChar w:fldCharType="begin"/>
          </w:r>
          <w:r>
            <w:instrText xml:space="preserve"> PAGEREF _Toc5853 \h </w:instrText>
          </w:r>
          <w:r>
            <w:fldChar w:fldCharType="separate"/>
          </w:r>
          <w:r>
            <w:t>12</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_Toc29579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4.3资金使用计划</w:t>
          </w:r>
          <w:r>
            <w:tab/>
          </w:r>
          <w:r>
            <w:fldChar w:fldCharType="begin"/>
          </w:r>
          <w:r>
            <w:instrText xml:space="preserve"> PAGEREF _Toc29579 \h </w:instrText>
          </w:r>
          <w:r>
            <w:fldChar w:fldCharType="separate"/>
          </w:r>
          <w:r>
            <w:t>12</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_Toc22483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4.4概算指标</w:t>
          </w:r>
          <w:r>
            <w:tab/>
          </w:r>
          <w:r>
            <w:fldChar w:fldCharType="begin"/>
          </w:r>
          <w:r>
            <w:instrText xml:space="preserve"> PAGEREF _Toc22483 \h </w:instrText>
          </w:r>
          <w:r>
            <w:fldChar w:fldCharType="separate"/>
          </w:r>
          <w:r>
            <w:t>12</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_Toc30453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4.5测算依据</w:t>
          </w:r>
          <w:r>
            <w:tab/>
          </w:r>
          <w:r>
            <w:fldChar w:fldCharType="begin"/>
          </w:r>
          <w:r>
            <w:instrText xml:space="preserve"> PAGEREF _Toc30453 \h </w:instrText>
          </w:r>
          <w:r>
            <w:fldChar w:fldCharType="separate"/>
          </w:r>
          <w:r>
            <w:t>13</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_Toc17615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五、招投标方案</w:t>
          </w:r>
          <w:r>
            <w:tab/>
          </w:r>
          <w:r>
            <w:fldChar w:fldCharType="begin"/>
          </w:r>
          <w:r>
            <w:instrText xml:space="preserve"> PAGEREF _Toc17615 \h </w:instrText>
          </w:r>
          <w:r>
            <w:fldChar w:fldCharType="separate"/>
          </w:r>
          <w:r>
            <w:t>13</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_Toc27629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5.1招标原则和依据</w:t>
          </w:r>
          <w:r>
            <w:tab/>
          </w:r>
          <w:r>
            <w:fldChar w:fldCharType="begin"/>
          </w:r>
          <w:r>
            <w:instrText xml:space="preserve"> PAGEREF _Toc27629 \h </w:instrText>
          </w:r>
          <w:r>
            <w:fldChar w:fldCharType="separate"/>
          </w:r>
          <w:r>
            <w:t>13</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_Toc19779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5.2招标人和招标范围</w:t>
          </w:r>
          <w:r>
            <w:tab/>
          </w:r>
          <w:r>
            <w:fldChar w:fldCharType="begin"/>
          </w:r>
          <w:r>
            <w:instrText xml:space="preserve"> PAGEREF _Toc19779 \h </w:instrText>
          </w:r>
          <w:r>
            <w:fldChar w:fldCharType="separate"/>
          </w:r>
          <w:r>
            <w:t>13</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_Toc19230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5.3招投标方式</w:t>
          </w:r>
          <w:r>
            <w:tab/>
          </w:r>
          <w:r>
            <w:fldChar w:fldCharType="begin"/>
          </w:r>
          <w:r>
            <w:instrText xml:space="preserve"> PAGEREF _Toc19230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_Toc14885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5.4招标组织形式</w:t>
          </w:r>
          <w:r>
            <w:tab/>
          </w:r>
          <w:r>
            <w:fldChar w:fldCharType="begin"/>
          </w:r>
          <w:r>
            <w:instrText xml:space="preserve"> PAGEREF _Toc14885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_Toc2237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5.5开标、评标和中标人选定</w:t>
          </w:r>
          <w:r>
            <w:tab/>
          </w:r>
          <w:r>
            <w:fldChar w:fldCharType="begin"/>
          </w:r>
          <w:r>
            <w:instrText xml:space="preserve"> PAGEREF _Toc2237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_Toc2465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六、</w:t>
          </w:r>
          <w:r>
            <w:rPr>
              <w:rFonts w:hint="eastAsia" w:ascii="黑体" w:hAnsi="黑体" w:eastAsia="黑体" w:cs="黑体"/>
              <w:bCs/>
              <w:szCs w:val="32"/>
            </w:rPr>
            <w:t>保障措施</w:t>
          </w:r>
          <w:r>
            <w:tab/>
          </w:r>
          <w:r>
            <w:fldChar w:fldCharType="begin"/>
          </w:r>
          <w:r>
            <w:instrText xml:space="preserve"> PAGEREF _Toc2465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_Toc16866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6.1加强组织管理</w:t>
          </w:r>
          <w:r>
            <w:tab/>
          </w:r>
          <w:r>
            <w:fldChar w:fldCharType="begin"/>
          </w:r>
          <w:r>
            <w:instrText xml:space="preserve"> PAGEREF _Toc16866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_Toc9604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6.2规范工程管理</w:t>
          </w:r>
          <w:r>
            <w:tab/>
          </w:r>
          <w:r>
            <w:fldChar w:fldCharType="begin"/>
          </w:r>
          <w:r>
            <w:instrText xml:space="preserve"> PAGEREF _Toc9604 \h </w:instrText>
          </w:r>
          <w:r>
            <w:fldChar w:fldCharType="separate"/>
          </w:r>
          <w:r>
            <w:t>14</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_Toc24025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6.3严格技术管理</w:t>
          </w:r>
          <w:r>
            <w:tab/>
          </w:r>
          <w:r>
            <w:fldChar w:fldCharType="begin"/>
          </w:r>
          <w:r>
            <w:instrText xml:space="preserve"> PAGEREF _Toc24025 \h </w:instrText>
          </w:r>
          <w:r>
            <w:fldChar w:fldCharType="separate"/>
          </w:r>
          <w:r>
            <w:t>15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_Toc12765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6.4严格资金管理</w:t>
          </w:r>
          <w:r>
            <w:tab/>
          </w:r>
          <w:r>
            <w:fldChar w:fldCharType="begin"/>
          </w:r>
          <w:r>
            <w:instrText xml:space="preserve"> PAGEREF _Toc12765 \h </w:instrText>
          </w:r>
          <w:r>
            <w:fldChar w:fldCharType="separate"/>
          </w:r>
          <w:r>
            <w:t>15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_Toc2745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6.5及时竣工验收</w:t>
          </w:r>
          <w:r>
            <w:tab/>
          </w:r>
          <w:r>
            <w:fldChar w:fldCharType="begin"/>
          </w:r>
          <w:r>
            <w:instrText xml:space="preserve"> PAGEREF _Toc2745 \h </w:instrText>
          </w:r>
          <w:r>
            <w:fldChar w:fldCharType="separate"/>
          </w:r>
          <w:r>
            <w:t>15</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_Toc23963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七</w:t>
          </w:r>
          <w:r>
            <w:rPr>
              <w:rFonts w:hint="eastAsia" w:ascii="黑体" w:hAnsi="黑体" w:eastAsia="黑体" w:cs="黑体"/>
              <w:bCs/>
              <w:szCs w:val="32"/>
            </w:rPr>
            <w:t>、效益分析</w:t>
          </w:r>
          <w:r>
            <w:tab/>
          </w:r>
          <w:r>
            <w:fldChar w:fldCharType="begin"/>
          </w:r>
          <w:r>
            <w:instrText xml:space="preserve"> PAGEREF _Toc23963 \h </w:instrText>
          </w:r>
          <w:r>
            <w:fldChar w:fldCharType="separate"/>
          </w:r>
          <w:r>
            <w:t>15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_Toc30727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7.1经济效益</w:t>
          </w:r>
          <w:r>
            <w:tab/>
          </w:r>
          <w:r>
            <w:fldChar w:fldCharType="begin"/>
          </w:r>
          <w:r>
            <w:instrText xml:space="preserve"> PAGEREF _Toc30727 \h </w:instrText>
          </w:r>
          <w:r>
            <w:fldChar w:fldCharType="separate"/>
          </w:r>
          <w:r>
            <w:t>15</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_Toc11576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7.2社会效益</w:t>
          </w:r>
          <w:r>
            <w:tab/>
          </w:r>
          <w:r>
            <w:fldChar w:fldCharType="begin"/>
          </w:r>
          <w:r>
            <w:instrText xml:space="preserve"> PAGEREF _Toc11576 \h </w:instrText>
          </w:r>
          <w:r>
            <w:fldChar w:fldCharType="separate"/>
          </w:r>
          <w:r>
            <w:t>16</w:t>
          </w:r>
          <w:r>
            <w:fldChar w:fldCharType="end"/>
          </w:r>
          <w:r>
            <w:rPr>
              <w:rFonts w:hint="eastAsia" w:ascii="宋体" w:hAnsi="宋体" w:eastAsia="宋体" w:cs="宋体"/>
              <w:bCs/>
              <w:szCs w:val="44"/>
              <w:lang w:val="en-US" w:eastAsia="zh-CN"/>
            </w:rPr>
            <w:fldChar w:fldCharType="end"/>
          </w:r>
        </w:p>
        <w:p>
          <w:pPr>
            <w:pStyle w:val="9"/>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_Toc1848 </w:instrText>
          </w:r>
          <w:r>
            <w:rPr>
              <w:rFonts w:hint="eastAsia" w:ascii="宋体" w:hAnsi="宋体" w:eastAsia="宋体" w:cs="宋体"/>
              <w:bCs/>
              <w:szCs w:val="44"/>
              <w:lang w:val="en-US" w:eastAsia="zh-CN"/>
            </w:rPr>
            <w:fldChar w:fldCharType="separate"/>
          </w:r>
          <w:r>
            <w:rPr>
              <w:rFonts w:hint="eastAsia" w:ascii="仿宋" w:hAnsi="仿宋" w:eastAsia="仿宋" w:cs="仿宋"/>
              <w:szCs w:val="32"/>
              <w:lang w:val="en-US" w:eastAsia="zh-CN"/>
            </w:rPr>
            <w:t>7.3生态效益</w:t>
          </w:r>
          <w:r>
            <w:tab/>
          </w:r>
          <w:r>
            <w:fldChar w:fldCharType="begin"/>
          </w:r>
          <w:r>
            <w:instrText xml:space="preserve"> PAGEREF _Toc1848 \h </w:instrText>
          </w:r>
          <w:r>
            <w:fldChar w:fldCharType="separate"/>
          </w:r>
          <w:r>
            <w:t>16</w:t>
          </w:r>
          <w:r>
            <w:fldChar w:fldCharType="end"/>
          </w:r>
          <w:r>
            <w:rPr>
              <w:rFonts w:hint="eastAsia" w:ascii="宋体" w:hAnsi="宋体" w:eastAsia="宋体" w:cs="宋体"/>
              <w:bCs/>
              <w:szCs w:val="44"/>
              <w:lang w:val="en-US" w:eastAsia="zh-CN"/>
            </w:rPr>
            <w:fldChar w:fldCharType="end"/>
          </w:r>
        </w:p>
        <w:p>
          <w:pPr>
            <w:pStyle w:val="8"/>
            <w:tabs>
              <w:tab w:val="right" w:leader="dot" w:pos="8970"/>
            </w:tabs>
          </w:pPr>
          <w:r>
            <w:rPr>
              <w:rFonts w:hint="eastAsia" w:ascii="宋体" w:hAnsi="宋体" w:eastAsia="宋体" w:cs="宋体"/>
              <w:bCs/>
              <w:szCs w:val="44"/>
              <w:lang w:val="en-US" w:eastAsia="zh-CN"/>
            </w:rPr>
            <w:fldChar w:fldCharType="begin"/>
          </w:r>
          <w:r>
            <w:rPr>
              <w:rFonts w:hint="eastAsia" w:ascii="宋体" w:hAnsi="宋体" w:eastAsia="宋体" w:cs="宋体"/>
              <w:bCs/>
              <w:szCs w:val="44"/>
              <w:lang w:val="en-US" w:eastAsia="zh-CN"/>
            </w:rPr>
            <w:instrText xml:space="preserve"> HYPERLINK \l _Toc14260 </w:instrText>
          </w:r>
          <w:r>
            <w:rPr>
              <w:rFonts w:hint="eastAsia" w:ascii="宋体" w:hAnsi="宋体" w:eastAsia="宋体" w:cs="宋体"/>
              <w:bCs/>
              <w:szCs w:val="44"/>
              <w:lang w:val="en-US" w:eastAsia="zh-CN"/>
            </w:rPr>
            <w:fldChar w:fldCharType="separate"/>
          </w:r>
          <w:r>
            <w:rPr>
              <w:rFonts w:hint="eastAsia" w:ascii="黑体" w:hAnsi="黑体" w:eastAsia="黑体" w:cs="黑体"/>
              <w:bCs/>
              <w:szCs w:val="32"/>
              <w:lang w:val="en-US" w:eastAsia="zh-CN"/>
            </w:rPr>
            <w:t>八</w:t>
          </w:r>
          <w:r>
            <w:rPr>
              <w:rFonts w:hint="eastAsia" w:ascii="黑体" w:hAnsi="黑体" w:eastAsia="黑体" w:cs="黑体"/>
              <w:bCs/>
              <w:szCs w:val="32"/>
              <w:lang w:eastAsia="zh-CN"/>
            </w:rPr>
            <w:t>、附件</w:t>
          </w:r>
          <w:r>
            <w:tab/>
          </w:r>
          <w:r>
            <w:fldChar w:fldCharType="begin"/>
          </w:r>
          <w:r>
            <w:instrText xml:space="preserve"> PAGEREF _Toc14260 \h </w:instrText>
          </w:r>
          <w:r>
            <w:fldChar w:fldCharType="separate"/>
          </w:r>
          <w:r>
            <w:t>16</w:t>
          </w:r>
          <w:r>
            <w:fldChar w:fldCharType="end"/>
          </w:r>
          <w:r>
            <w:rPr>
              <w:rFonts w:hint="eastAsia" w:ascii="宋体" w:hAnsi="宋体" w:eastAsia="宋体" w:cs="宋体"/>
              <w:bCs/>
              <w:szCs w:val="44"/>
              <w:lang w:val="en-US" w:eastAsia="zh-CN"/>
            </w:rPr>
            <w:fldChar w:fldCharType="end"/>
          </w:r>
        </w:p>
        <w:p>
          <w:pPr>
            <w:jc w:val="both"/>
            <w:outlineLvl w:val="9"/>
            <w:rPr>
              <w:rFonts w:hint="eastAsia" w:ascii="宋体" w:hAnsi="宋体" w:eastAsia="宋体" w:cs="宋体"/>
              <w:b/>
              <w:bCs/>
              <w:sz w:val="44"/>
              <w:szCs w:val="44"/>
              <w:lang w:val="en-US" w:eastAsia="zh-CN"/>
            </w:rPr>
          </w:pPr>
          <w:r>
            <w:rPr>
              <w:rFonts w:hint="eastAsia" w:ascii="宋体" w:hAnsi="宋体" w:eastAsia="宋体" w:cs="宋体"/>
              <w:bCs/>
              <w:szCs w:val="44"/>
              <w:lang w:val="en-US" w:eastAsia="zh-CN"/>
            </w:rPr>
            <w:fldChar w:fldCharType="end"/>
          </w:r>
        </w:p>
      </w:sdtContent>
    </w:sdt>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白河县国有林场</w:t>
      </w:r>
    </w:p>
    <w:p>
      <w:pPr>
        <w:jc w:val="center"/>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2024年中央财政衔接资金林下中药材种植项目实施方案</w:t>
      </w: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白河县国有林场</w:t>
      </w:r>
    </w:p>
    <w:p>
      <w:pPr>
        <w:jc w:val="both"/>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p>
    <w:p>
      <w:pPr>
        <w:jc w:val="center"/>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白河县国有林场</w:t>
      </w:r>
    </w:p>
    <w:p>
      <w:pPr>
        <w:jc w:val="center"/>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2024年中央财政衔接资金林下中药材种植项目实施方案</w:t>
      </w:r>
    </w:p>
    <w:p>
      <w:pPr>
        <w:spacing w:line="620" w:lineRule="exact"/>
        <w:ind w:firstLine="640" w:firstLineChars="200"/>
        <w:rPr>
          <w:rFonts w:hint="eastAsia" w:ascii="新宋体" w:hAnsi="新宋体" w:eastAsia="新宋体" w:cs="新宋体"/>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lang w:eastAsia="zh-CN"/>
        </w:rPr>
      </w:pPr>
      <w:bookmarkStart w:id="1" w:name="_Toc17361"/>
      <w:bookmarkStart w:id="2" w:name="_Toc23535"/>
      <w:r>
        <w:rPr>
          <w:rFonts w:hint="eastAsia" w:ascii="黑体" w:hAnsi="黑体" w:eastAsia="黑体" w:cs="黑体"/>
          <w:b/>
          <w:bCs/>
          <w:sz w:val="32"/>
          <w:szCs w:val="32"/>
          <w:lang w:eastAsia="zh-CN"/>
        </w:rPr>
        <w:t>一、项目基本情况</w:t>
      </w:r>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 w:name="_Toc16890"/>
      <w:r>
        <w:rPr>
          <w:rFonts w:hint="eastAsia" w:ascii="仿宋" w:hAnsi="仿宋" w:eastAsia="仿宋" w:cs="仿宋"/>
          <w:sz w:val="32"/>
          <w:szCs w:val="32"/>
          <w:lang w:val="en-US" w:eastAsia="zh-CN"/>
        </w:rPr>
        <w:t>1.1项目名称</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白河县国有林场2024年中央财政衔接资金林下中药材种植项目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 w:name="_Toc15361"/>
      <w:r>
        <w:rPr>
          <w:rFonts w:hint="eastAsia" w:ascii="仿宋" w:hAnsi="仿宋" w:eastAsia="仿宋" w:cs="仿宋"/>
          <w:sz w:val="32"/>
          <w:szCs w:val="32"/>
          <w:lang w:val="en-US" w:eastAsia="zh-CN"/>
        </w:rPr>
        <w:t>1.2项目负责人</w:t>
      </w:r>
      <w:bookmarkEnd w:id="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董伟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 w:name="_Toc28122"/>
      <w:r>
        <w:rPr>
          <w:rFonts w:hint="eastAsia" w:ascii="仿宋" w:hAnsi="仿宋" w:eastAsia="仿宋" w:cs="仿宋"/>
          <w:sz w:val="32"/>
          <w:szCs w:val="32"/>
          <w:lang w:val="en-US" w:eastAsia="zh-CN"/>
        </w:rPr>
        <w:t>1.3项目监管单位</w:t>
      </w:r>
      <w:bookmarkEnd w:id="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白河县林业局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6" w:name="_Toc16435"/>
      <w:r>
        <w:rPr>
          <w:rFonts w:hint="eastAsia" w:ascii="仿宋" w:hAnsi="仿宋" w:eastAsia="仿宋" w:cs="仿宋"/>
          <w:sz w:val="32"/>
          <w:szCs w:val="32"/>
          <w:lang w:val="en-US" w:eastAsia="zh-CN"/>
        </w:rPr>
        <w:t>1.4项目建设地点</w:t>
      </w:r>
      <w:bookmarkEnd w:id="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白河县国有林场平顶山管护区2、3、4林班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7" w:name="_Toc31335"/>
      <w:r>
        <w:rPr>
          <w:rFonts w:hint="eastAsia" w:ascii="仿宋" w:hAnsi="仿宋" w:eastAsia="仿宋" w:cs="仿宋"/>
          <w:sz w:val="32"/>
          <w:szCs w:val="32"/>
          <w:lang w:val="en-US" w:eastAsia="zh-CN"/>
        </w:rPr>
        <w:t>1.5项目建设期限</w:t>
      </w:r>
      <w:bookmarkEnd w:id="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建设期限为1年（2024年1月至2024年12月）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8" w:name="_Toc15678"/>
      <w:r>
        <w:rPr>
          <w:rFonts w:hint="eastAsia" w:ascii="仿宋" w:hAnsi="仿宋" w:eastAsia="仿宋" w:cs="仿宋"/>
          <w:sz w:val="32"/>
          <w:szCs w:val="32"/>
          <w:lang w:val="en-US" w:eastAsia="zh-CN"/>
        </w:rPr>
        <w:t>1.6项目主要建设内容及规模</w:t>
      </w:r>
      <w:bookmarkEnd w:id="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2024年计划林下种植黄连289亩、连翘250亩。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9" w:name="_Toc20694"/>
      <w:r>
        <w:rPr>
          <w:rFonts w:hint="eastAsia" w:ascii="仿宋" w:hAnsi="仿宋" w:eastAsia="仿宋" w:cs="仿宋"/>
          <w:sz w:val="32"/>
          <w:szCs w:val="32"/>
          <w:lang w:val="en-US" w:eastAsia="zh-CN"/>
        </w:rPr>
        <w:t>1.7项目总投资</w:t>
      </w:r>
      <w:bookmarkEnd w:id="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项目总计需投入资金</w:t>
      </w:r>
      <w:r>
        <w:rPr>
          <w:rFonts w:hint="eastAsia" w:ascii="仿宋" w:hAnsi="仿宋" w:eastAsia="仿宋" w:cs="仿宋"/>
          <w:sz w:val="32"/>
          <w:szCs w:val="32"/>
          <w:lang w:val="en-US" w:eastAsia="zh-CN"/>
        </w:rPr>
        <w:t>103万元。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仿宋" w:hAnsi="仿宋" w:eastAsia="仿宋" w:cs="仿宋"/>
          <w:sz w:val="32"/>
          <w:szCs w:val="32"/>
          <w:lang w:val="en-US" w:eastAsia="zh-CN"/>
        </w:rPr>
      </w:pPr>
      <w:bookmarkStart w:id="10" w:name="_Toc12394"/>
      <w:r>
        <w:rPr>
          <w:rFonts w:hint="eastAsia" w:ascii="仿宋" w:hAnsi="仿宋" w:eastAsia="仿宋" w:cs="仿宋"/>
          <w:sz w:val="32"/>
          <w:szCs w:val="32"/>
          <w:lang w:val="en-US" w:eastAsia="zh-CN"/>
        </w:rPr>
        <w:t>1.8投资及资金筹措</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项目总投资103万元，其中：黄连种植289亩57.22万元，连翘种植250亩42.55万元，病虫害防治药剂3.234万元。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11" w:name="_Toc30345"/>
      <w:r>
        <w:rPr>
          <w:rFonts w:hint="eastAsia" w:ascii="仿宋" w:hAnsi="仿宋" w:eastAsia="仿宋" w:cs="仿宋"/>
          <w:sz w:val="32"/>
          <w:szCs w:val="32"/>
          <w:lang w:val="en-US" w:eastAsia="zh-CN"/>
        </w:rPr>
        <w:t>1.9方案编制依据</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《中央财政衔接推进乡村振兴补助资金管理办法》（财农[2021]19号）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《关于用好中央财政衔接推进乡村振兴补助资金支持欠发达国有林场巩固提升的通知》（规行函[2021]50号）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《关于做好2024年财政衔接推进乡村振兴补助资金（欠发达国有林场巩固提升任务）项目储备入库工作的通知》（陕林财发[2023]126号</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《黄连栽培技术规程》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《连翘栽培技术规程》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12" w:name="_Toc6601"/>
      <w:r>
        <w:rPr>
          <w:rFonts w:hint="eastAsia" w:ascii="仿宋" w:hAnsi="仿宋" w:eastAsia="仿宋" w:cs="仿宋"/>
          <w:sz w:val="32"/>
          <w:szCs w:val="32"/>
          <w:lang w:val="en-US" w:eastAsia="zh-CN"/>
        </w:rPr>
        <w:t>1.10综合评价与结论</w:t>
      </w:r>
      <w:bookmarkEnd w:id="1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下中药材种植项目是国有林场发展过程中探索出的融合了林业与中药材种植的新的发展模式，能够充分利用国有林区森林资源和优渥的生态环境，种植具有较高经济价值的中药材，推动林区的可持续发展和带动周边农户增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rPr>
      </w:pPr>
      <w:bookmarkStart w:id="13" w:name="_Toc32593"/>
      <w:bookmarkStart w:id="14" w:name="_Toc8862"/>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w:t>
      </w:r>
      <w:r>
        <w:rPr>
          <w:rFonts w:hint="eastAsia" w:ascii="黑体" w:hAnsi="黑体" w:eastAsia="黑体" w:cs="黑体"/>
          <w:b/>
          <w:bCs/>
          <w:sz w:val="32"/>
          <w:szCs w:val="32"/>
        </w:rPr>
        <w:t>项目</w:t>
      </w:r>
      <w:r>
        <w:rPr>
          <w:rFonts w:hint="eastAsia" w:ascii="黑体" w:hAnsi="黑体" w:eastAsia="黑体" w:cs="黑体"/>
          <w:b/>
          <w:bCs/>
          <w:sz w:val="32"/>
          <w:szCs w:val="32"/>
          <w:lang w:eastAsia="zh-CN"/>
        </w:rPr>
        <w:t>建设条件</w:t>
      </w:r>
      <w:bookmarkEnd w:id="13"/>
      <w:bookmarkEnd w:id="14"/>
      <w:r>
        <w:rPr>
          <w:rFonts w:hint="eastAsia" w:ascii="黑体" w:hAnsi="黑体" w:eastAsia="黑体" w:cs="黑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15" w:name="_Toc30224"/>
      <w:bookmarkStart w:id="16" w:name="_Toc521946350"/>
      <w:bookmarkStart w:id="17" w:name="_Toc516500769"/>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205740</wp:posOffset>
            </wp:positionH>
            <wp:positionV relativeFrom="paragraph">
              <wp:posOffset>3175</wp:posOffset>
            </wp:positionV>
            <wp:extent cx="2661920" cy="1995805"/>
            <wp:effectExtent l="0" t="0" r="5080" b="4445"/>
            <wp:wrapSquare wrapText="bothSides"/>
            <wp:docPr id="3" name="图片 3" descr="32fc8659dc5640013e0adb5908b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fc8659dc5640013e0adb5908b9968"/>
                    <pic:cNvPicPr>
                      <a:picLocks noChangeAspect="1"/>
                    </pic:cNvPicPr>
                  </pic:nvPicPr>
                  <pic:blipFill>
                    <a:blip r:embed="rId5"/>
                    <a:stretch>
                      <a:fillRect/>
                    </a:stretch>
                  </pic:blipFill>
                  <pic:spPr>
                    <a:xfrm>
                      <a:off x="0" y="0"/>
                      <a:ext cx="2661920" cy="1995805"/>
                    </a:xfrm>
                    <a:prstGeom prst="rect">
                      <a:avLst/>
                    </a:prstGeom>
                  </pic:spPr>
                </pic:pic>
              </a:graphicData>
            </a:graphic>
          </wp:anchor>
        </w:drawing>
      </w:r>
      <w:r>
        <w:rPr>
          <w:rFonts w:hint="eastAsia" w:ascii="仿宋" w:hAnsi="仿宋" w:eastAsia="仿宋" w:cs="仿宋"/>
          <w:sz w:val="32"/>
          <w:szCs w:val="32"/>
          <w:lang w:val="en-US" w:eastAsia="zh-CN"/>
        </w:rPr>
        <w:t>2.1自然地理条件</w:t>
      </w:r>
      <w:bookmarkEnd w:id="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白河县国有林场平顶山管护区位于白河县东南部，北临汉江，距白河县城30公里。地理坐标：东经110°05′，北纬32°37′。属大陆性季风湿润气候区，受相对高差大的山地地貌影响，垂直性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"https://baike.so.com/doc/1611583-1703640.html" \t "_blank"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气候</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 xml:space="preserve">特征明显。平均气温为12.2℃-16.5℃，平均日照数1753.8小时，平均降水量787.4mm，无霜期为234-261天。 </w:t>
      </w:r>
      <w:bookmarkEnd w:id="16"/>
      <w:bookmarkEnd w:id="17"/>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仿宋" w:hAnsi="仿宋" w:eastAsia="仿宋" w:cs="仿宋"/>
          <w:sz w:val="32"/>
          <w:szCs w:val="32"/>
          <w:lang w:val="en-US" w:eastAsia="zh-CN"/>
        </w:rPr>
      </w:pPr>
      <w:bookmarkStart w:id="18" w:name="_Toc8413"/>
      <w:bookmarkStart w:id="19" w:name="_Toc343175607"/>
      <w:bookmarkStart w:id="20" w:name="_Toc375150259"/>
      <w:bookmarkStart w:id="21" w:name="_Toc407446044"/>
      <w:bookmarkStart w:id="22" w:name="_Toc481675209"/>
      <w:bookmarkStart w:id="23" w:name="_Toc346557307"/>
      <w:bookmarkStart w:id="24" w:name="_Toc388046139"/>
      <w:bookmarkStart w:id="25" w:name="_Toc388081194"/>
      <w:r>
        <w:rPr>
          <w:rFonts w:hint="eastAsia" w:ascii="仿宋" w:hAnsi="仿宋" w:eastAsia="仿宋" w:cs="仿宋"/>
          <w:sz w:val="32"/>
          <w:szCs w:val="32"/>
          <w:lang w:val="en-US" w:eastAsia="zh-CN"/>
        </w:rPr>
        <w:t>2.2项目地现状</w:t>
      </w:r>
      <w:bookmarkEnd w:id="18"/>
    </w:p>
    <w:bookmarkEnd w:id="19"/>
    <w:bookmarkEnd w:id="20"/>
    <w:bookmarkEnd w:id="21"/>
    <w:bookmarkEnd w:id="22"/>
    <w:bookmarkEnd w:id="23"/>
    <w:bookmarkEnd w:id="24"/>
    <w:bookmarkEnd w:id="25"/>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59055</wp:posOffset>
            </wp:positionH>
            <wp:positionV relativeFrom="paragraph">
              <wp:posOffset>485775</wp:posOffset>
            </wp:positionV>
            <wp:extent cx="2934970" cy="2200275"/>
            <wp:effectExtent l="0" t="0" r="17780" b="9525"/>
            <wp:wrapSquare wrapText="bothSides"/>
            <wp:docPr id="4" name="图片 4" descr="f449379087226ff55498228f2d0c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449379087226ff55498228f2d0c687"/>
                    <pic:cNvPicPr>
                      <a:picLocks noChangeAspect="1"/>
                    </pic:cNvPicPr>
                  </pic:nvPicPr>
                  <pic:blipFill>
                    <a:blip r:embed="rId6"/>
                    <a:stretch>
                      <a:fillRect/>
                    </a:stretch>
                  </pic:blipFill>
                  <pic:spPr>
                    <a:xfrm>
                      <a:off x="0" y="0"/>
                      <a:ext cx="2934970" cy="2200275"/>
                    </a:xfrm>
                    <a:prstGeom prst="rect">
                      <a:avLst/>
                    </a:prstGeom>
                  </pic:spPr>
                </pic:pic>
              </a:graphicData>
            </a:graphic>
          </wp:anchor>
        </w:drawing>
      </w:r>
      <w:r>
        <w:rPr>
          <w:rFonts w:hint="eastAsia" w:ascii="仿宋" w:hAnsi="仿宋" w:eastAsia="仿宋" w:cs="仿宋"/>
          <w:sz w:val="32"/>
          <w:szCs w:val="32"/>
          <w:lang w:val="en-US" w:eastAsia="zh-CN"/>
        </w:rPr>
        <w:t>项目区位于平顶山管护区2、3、4林班，海拔度1000-1500米，该管护区森林面积约3.8万亩，森林覆盖率达90%。项目地森林植被主要有阔叶树种、针叶树种和乔灌木类，野生动物、珍稀植物资源丰富。林区内黄连、柴胡、杜仲等野生中药材种类较多，林下枯枝落叶、腐殖层深厚，土质疏松肥沃、林区昼夜温差大、空气湿度大，海拔度高，特殊的地理位置和气候环境，适合中药材生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河县国有林场有2名林业高级工程师、4名林业中级工程师，都参加过多项林业项目建设、作业设计及各种专项调查工作，并且参与了2022、2023年白河县国有林场林下中药材种植项目的实施，积累了丰富的经验，能够胜任完成各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26" w:name="_Toc9276"/>
      <w:r>
        <w:rPr>
          <w:rFonts w:hint="eastAsia" w:ascii="仿宋" w:hAnsi="仿宋" w:eastAsia="仿宋" w:cs="仿宋"/>
          <w:sz w:val="32"/>
          <w:szCs w:val="32"/>
          <w:lang w:val="en-US" w:eastAsia="zh-CN"/>
        </w:rPr>
        <w:t>2.3项目建设必要性和可行性</w:t>
      </w:r>
      <w:bookmarkEnd w:id="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项目位于白河县国有林场平顶山管护区，分布于2、3、4林班，林地权属清晰，全部为国有林。林场辖区周边海拔较高，不适合一般农作物及果树生长，周边农户种植作物产能低下、收入低，严重影响了农民生产生活水平的提高。因此，我场决定因地制宜在林区发展林下中药材产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连喜冷凉、湿润、荫蔽，忌高温、干旱，一般分布在1200~1800m的高山区，需要温度低、空气湿度大的自然环境；连翘喜光，有一定程度的耐阴性，喜温暖、湿润气候，也很耐寒，耐干旱瘠薄，怕涝。项目地适合两种中药材的生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近年来，人们对中医的认可度不断提高，中药的需求量也在日益增加，中药材市场具有广阔的前景；国有林区具有丰富的森林资源和优越的自然环境，能够很好满足中药材的生长环境；该项目的建成能够促进就业和增加财政收入，具有很强的生态、社会和经济效益。此前提下，我场技术人员选择在白河境内均有分布且长势良好的黄连、连翘两种药材作为种植对象，从而保证种植的中药材能够更好地适应种植环境和快速生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27" w:name="_Toc30010"/>
      <w:r>
        <w:rPr>
          <w:rFonts w:hint="eastAsia" w:ascii="仿宋" w:hAnsi="仿宋" w:eastAsia="仿宋" w:cs="仿宋"/>
          <w:sz w:val="32"/>
          <w:szCs w:val="32"/>
          <w:lang w:val="en-US" w:eastAsia="zh-CN"/>
        </w:rPr>
        <w:t>2.4项目区相关任务完成情况</w:t>
      </w:r>
      <w:bookmarkEnd w:id="2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已在白河县国有林场辖区内完成2022、2023年白河县国有林场林下中药材种植项目。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sz w:val="32"/>
          <w:szCs w:val="32"/>
          <w:lang w:val="en-US" w:eastAsia="zh-CN"/>
        </w:rPr>
      </w:pPr>
      <w:bookmarkStart w:id="28" w:name="_Toc32159"/>
      <w:bookmarkStart w:id="29" w:name="_Toc31084"/>
      <w:r>
        <w:rPr>
          <w:rFonts w:hint="eastAsia" w:ascii="黑体" w:hAnsi="黑体" w:eastAsia="黑体" w:cs="黑体"/>
          <w:b/>
          <w:bCs/>
          <w:sz w:val="32"/>
          <w:szCs w:val="32"/>
          <w:lang w:val="en-US" w:eastAsia="zh-CN"/>
        </w:rPr>
        <w:t>三、项目建设方案</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0" w:name="_Toc3141"/>
      <w:r>
        <w:rPr>
          <w:rFonts w:hint="eastAsia" w:ascii="仿宋" w:hAnsi="仿宋" w:eastAsia="仿宋" w:cs="仿宋"/>
          <w:sz w:val="32"/>
          <w:szCs w:val="32"/>
          <w:lang w:val="en-US" w:eastAsia="zh-CN"/>
        </w:rPr>
        <w:t>3.1项目建设指导思想与原则</w:t>
      </w:r>
      <w:bookmarkEnd w:id="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总书记生态建设系列讲话精神为统领，全面贯彻落实党中央、国务院和省、市、县关于乡村振兴工作部署，为进一步巩固提升全县脱贫攻坚成果，以兴林富农为目标，以营林增效、经济增收为宗旨，以科技为先导，整合林业资源，按照区域化、产业化、市场化发展思路，依托国有林场森林资源优势，结合陕西省红石河森林公园建设，进一步发掘森林资源，林下种植中药材，大力发展林下经济，丰富林业产业特色，构建多元化立体林业。形成森林、林药和谐共生，林业生态与林业经济相互补充，促进全县经济社会全面、协调、可持续发展，助力乡村振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1" w:name="_Toc23295"/>
      <w:r>
        <w:rPr>
          <w:rFonts w:hint="eastAsia" w:ascii="仿宋" w:hAnsi="仿宋" w:eastAsia="仿宋" w:cs="仿宋"/>
          <w:sz w:val="32"/>
          <w:szCs w:val="32"/>
          <w:lang w:val="en-US" w:eastAsia="zh-CN"/>
        </w:rPr>
        <w:t>3.2项目建设目标</w:t>
      </w:r>
      <w:bookmarkEnd w:id="3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白河县国有林场2024年中央财政衔接资金林下中药材种植项目计划建设期1年，即2024年1月至2024年12月。在国有林区林下种植中药材539亩，带动周边农户增收，促进国有林场发展。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2" w:name="_Toc26688"/>
      <w:r>
        <w:rPr>
          <w:rFonts w:hint="eastAsia" w:ascii="仿宋" w:hAnsi="仿宋" w:eastAsia="仿宋" w:cs="仿宋"/>
          <w:sz w:val="32"/>
          <w:szCs w:val="32"/>
          <w:lang w:val="en-US" w:eastAsia="zh-CN"/>
        </w:rPr>
        <w:t>3.3主要建设任务</w:t>
      </w:r>
      <w:bookmarkEnd w:id="3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sz w:val="32"/>
          <w:szCs w:val="32"/>
          <w:lang w:val="en-US" w:eastAsia="zh-CN"/>
        </w:rPr>
      </w:pPr>
      <w:bookmarkStart w:id="33" w:name="_Toc22500"/>
      <w:r>
        <w:rPr>
          <w:rFonts w:hint="eastAsia" w:ascii="仿宋" w:hAnsi="仿宋" w:eastAsia="仿宋" w:cs="仿宋"/>
          <w:sz w:val="32"/>
          <w:szCs w:val="32"/>
          <w:lang w:val="en-US" w:eastAsia="zh-CN"/>
        </w:rPr>
        <w:t>3.3.1黄连种植与栽培管理</w:t>
      </w:r>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3.3.1.1黄连种植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（1）选苗：选取12片叶以上，地茎大于0.5厘米，苗高大于10厘米，根系长度大于10厘米，大于5厘米I级侧根数不小于10的两年生秧苗。要求黄连苗无病虫害。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（2）选地：选择郁闭度较大的林地，树种以终年不落叶的四季青最理想，以树高3.3米左右的矮生乔木为宜。选腐殖质深厚、富含有机质、上松下实的土壤。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（3）整地：将林地枯枝、小树、茅草全部砍掉，灌木、矮小乔木留下，并修去离地2米以下的小树枝，郁闭度要保持在0.7～0.8之间。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（4）种植：将黄连秧苗按株行距50cm*55cm定植，每穴栽1株，穴深4cm；每亩栽植大约2400株。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3.3.1.2黄连栽培管理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（1）育苗和栽植后，适时进行人工除草3次~4次，要求除早除小，同时结合除草进行清沟、培土。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（2）3月上旬黄连花开始出现苔时，摘掉所有花苔。下雨天和露水未干时禁止摘苔。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default" w:ascii="仿宋" w:hAnsi="仿宋" w:eastAsia="仿宋" w:cs="仿宋"/>
          <w:sz w:val="32"/>
          <w:szCs w:val="32"/>
          <w:lang w:val="en-US" w:eastAsia="zh-CN"/>
        </w:rPr>
      </w:pPr>
      <w:bookmarkStart w:id="34" w:name="_Toc30638"/>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连翘种植与栽培管理</w:t>
      </w:r>
      <w:bookmarkEnd w:id="3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.1连翘种植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选苗：</w:t>
      </w:r>
      <w:r>
        <w:rPr>
          <w:rFonts w:hint="eastAsia" w:ascii="仿宋" w:hAnsi="仿宋" w:eastAsia="仿宋" w:cs="仿宋"/>
          <w:sz w:val="32"/>
          <w:szCs w:val="32"/>
          <w:lang w:val="en-US" w:eastAsia="zh-CN"/>
        </w:rPr>
        <w:t>选取地茎大于1厘米，苗高大于100厘米，根系长度大于20厘米，大于5厘米I级侧根数不小于15的三</w:t>
      </w:r>
      <w:r>
        <w:rPr>
          <w:rFonts w:hint="default" w:ascii="仿宋" w:hAnsi="仿宋" w:eastAsia="仿宋" w:cs="仿宋"/>
          <w:sz w:val="32"/>
          <w:szCs w:val="32"/>
          <w:lang w:val="en-US" w:eastAsia="zh-CN"/>
        </w:rPr>
        <w:t>年连翘幼苗</w:t>
      </w:r>
      <w:r>
        <w:rPr>
          <w:rFonts w:hint="eastAsia" w:ascii="仿宋" w:hAnsi="仿宋" w:eastAsia="仿宋" w:cs="仿宋"/>
          <w:sz w:val="32"/>
          <w:szCs w:val="32"/>
          <w:lang w:val="en-US" w:eastAsia="zh-CN"/>
        </w:rPr>
        <w:t>。要求连翘苗充分木质化。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（2）选地：</w:t>
      </w:r>
      <w:r>
        <w:rPr>
          <w:rFonts w:hint="default" w:ascii="仿宋" w:hAnsi="仿宋" w:eastAsia="仿宋" w:cs="仿宋"/>
          <w:sz w:val="32"/>
          <w:szCs w:val="32"/>
          <w:lang w:val="en-US" w:eastAsia="zh-CN"/>
        </w:rPr>
        <w:t>选择</w:t>
      </w:r>
      <w:r>
        <w:rPr>
          <w:rFonts w:hint="eastAsia" w:ascii="仿宋" w:hAnsi="仿宋" w:eastAsia="仿宋" w:cs="仿宋"/>
          <w:sz w:val="32"/>
          <w:szCs w:val="32"/>
          <w:lang w:val="en-US" w:eastAsia="zh-CN"/>
        </w:rPr>
        <w:t>半阴面、</w:t>
      </w:r>
      <w:r>
        <w:rPr>
          <w:rFonts w:hint="default" w:ascii="仿宋" w:hAnsi="仿宋" w:eastAsia="仿宋" w:cs="仿宋"/>
          <w:sz w:val="32"/>
          <w:szCs w:val="32"/>
          <w:lang w:val="en-US" w:eastAsia="zh-CN"/>
        </w:rPr>
        <w:t>土壤肥沃</w:t>
      </w:r>
      <w:r>
        <w:rPr>
          <w:rFonts w:hint="eastAsia" w:ascii="仿宋" w:hAnsi="仿宋" w:eastAsia="仿宋" w:cs="仿宋"/>
          <w:sz w:val="32"/>
          <w:szCs w:val="32"/>
          <w:lang w:val="en-US" w:eastAsia="zh-CN"/>
        </w:rPr>
        <w:t>郁闭度小于0.5的阔叶林，</w:t>
      </w:r>
      <w:r>
        <w:rPr>
          <w:rFonts w:hint="default" w:ascii="仿宋" w:hAnsi="仿宋" w:eastAsia="仿宋" w:cs="仿宋"/>
          <w:sz w:val="32"/>
          <w:szCs w:val="32"/>
          <w:lang w:val="en-US" w:eastAsia="zh-CN"/>
        </w:rPr>
        <w:t>土质疏松、排水良好的</w:t>
      </w:r>
      <w:r>
        <w:rPr>
          <w:rFonts w:hint="eastAsia" w:ascii="仿宋" w:hAnsi="仿宋" w:eastAsia="仿宋" w:cs="仿宋"/>
          <w:sz w:val="32"/>
          <w:szCs w:val="32"/>
          <w:lang w:val="en-US" w:eastAsia="zh-CN"/>
        </w:rPr>
        <w:t>沙壤土</w:t>
      </w:r>
      <w:r>
        <w:rPr>
          <w:rFonts w:hint="default" w:ascii="仿宋" w:hAnsi="仿宋" w:eastAsia="仿宋" w:cs="仿宋"/>
          <w:sz w:val="32"/>
          <w:szCs w:val="32"/>
          <w:lang w:val="en-US" w:eastAsia="zh-CN"/>
        </w:rPr>
        <w:t>。</w:t>
      </w:r>
    </w:p>
    <w:p>
      <w:pPr>
        <w:pStyle w:val="2"/>
        <w:rPr>
          <w:rFonts w:hint="default"/>
          <w:lang w:val="en-US" w:eastAsia="zh-CN"/>
        </w:rPr>
      </w:pPr>
      <w:r>
        <w:rPr>
          <w:rFonts w:hint="eastAsia" w:ascii="仿宋" w:hAnsi="仿宋" w:eastAsia="仿宋" w:cs="仿宋"/>
          <w:sz w:val="32"/>
          <w:szCs w:val="32"/>
          <w:lang w:val="en-US" w:eastAsia="zh-CN"/>
        </w:rPr>
        <w:t xml:space="preserve">    （3）整地：清理林地枯枝，挖坑整地。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（4）种植：</w:t>
      </w:r>
      <w:r>
        <w:rPr>
          <w:rFonts w:hint="default" w:ascii="仿宋" w:hAnsi="仿宋" w:eastAsia="仿宋" w:cs="仿宋"/>
          <w:sz w:val="32"/>
          <w:szCs w:val="32"/>
          <w:lang w:val="en-US" w:eastAsia="zh-CN"/>
        </w:rPr>
        <w:t>将3年连翘幼苗定植到坑穴中，</w:t>
      </w:r>
      <w:r>
        <w:rPr>
          <w:rFonts w:hint="eastAsia" w:ascii="仿宋" w:hAnsi="仿宋" w:eastAsia="仿宋" w:cs="仿宋"/>
          <w:sz w:val="32"/>
          <w:szCs w:val="32"/>
          <w:lang w:val="en-US" w:eastAsia="zh-CN"/>
        </w:rPr>
        <w:t>株行距2*2m，</w:t>
      </w:r>
      <w:r>
        <w:rPr>
          <w:rFonts w:hint="default" w:ascii="仿宋" w:hAnsi="仿宋" w:eastAsia="仿宋" w:cs="仿宋"/>
          <w:sz w:val="32"/>
          <w:szCs w:val="32"/>
          <w:lang w:val="en-US" w:eastAsia="zh-CN"/>
        </w:rPr>
        <w:t>每亩</w:t>
      </w:r>
      <w:r>
        <w:rPr>
          <w:rFonts w:hint="eastAsia" w:ascii="仿宋" w:hAnsi="仿宋" w:eastAsia="仿宋" w:cs="仿宋"/>
          <w:sz w:val="32"/>
          <w:szCs w:val="32"/>
          <w:lang w:val="en-US" w:eastAsia="zh-CN"/>
        </w:rPr>
        <w:t>大约</w:t>
      </w:r>
      <w:r>
        <w:rPr>
          <w:rFonts w:hint="default" w:ascii="仿宋" w:hAnsi="仿宋" w:eastAsia="仿宋" w:cs="仿宋"/>
          <w:sz w:val="32"/>
          <w:szCs w:val="32"/>
          <w:lang w:val="en-US" w:eastAsia="zh-CN"/>
        </w:rPr>
        <w:t>种植连翘</w:t>
      </w:r>
      <w:r>
        <w:rPr>
          <w:rFonts w:hint="eastAsia" w:ascii="仿宋" w:hAnsi="仿宋" w:eastAsia="仿宋" w:cs="仿宋"/>
          <w:sz w:val="32"/>
          <w:szCs w:val="32"/>
          <w:lang w:val="en-US" w:eastAsia="zh-CN"/>
        </w:rPr>
        <w:t>166</w:t>
      </w:r>
      <w:r>
        <w:rPr>
          <w:rFonts w:hint="default" w:ascii="仿宋" w:hAnsi="仿宋" w:eastAsia="仿宋" w:cs="仿宋"/>
          <w:sz w:val="32"/>
          <w:szCs w:val="32"/>
          <w:lang w:val="en-US" w:eastAsia="zh-CN"/>
        </w:rPr>
        <w:t>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连翘</w:t>
      </w:r>
      <w:r>
        <w:rPr>
          <w:rFonts w:hint="default" w:ascii="仿宋" w:hAnsi="仿宋" w:eastAsia="仿宋" w:cs="仿宋"/>
          <w:sz w:val="32"/>
          <w:szCs w:val="32"/>
          <w:lang w:val="en-US" w:eastAsia="zh-CN"/>
        </w:rPr>
        <w:t>栽培管理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w:t>
      </w:r>
      <w:r>
        <w:rPr>
          <w:rFonts w:hint="default" w:ascii="仿宋" w:hAnsi="仿宋" w:eastAsia="仿宋" w:cs="仿宋"/>
          <w:sz w:val="32"/>
          <w:szCs w:val="32"/>
          <w:lang w:val="en-US" w:eastAsia="zh-CN"/>
        </w:rPr>
        <w:t>连翘在栽植后，第一年6～8月初各进行一次苗期松土除草。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w:t>
      </w:r>
      <w:r>
        <w:rPr>
          <w:rFonts w:hint="default" w:ascii="仿宋" w:hAnsi="仿宋" w:eastAsia="仿宋" w:cs="仿宋"/>
          <w:sz w:val="32"/>
          <w:szCs w:val="32"/>
          <w:lang w:val="en-US" w:eastAsia="zh-CN"/>
        </w:rPr>
        <w:t>在连翘主干高70～80公分时剪去顶梢，在主枝上选留3-4个壮枝培育成副主枝，整形修剪</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 w:hAnsi="仿宋" w:eastAsia="仿宋" w:cs="仿宋"/>
          <w:sz w:val="32"/>
          <w:szCs w:val="32"/>
          <w:lang w:val="en-US" w:eastAsia="zh-CN"/>
        </w:rPr>
      </w:pPr>
      <w:bookmarkStart w:id="35" w:name="_Toc27997"/>
      <w:r>
        <w:rPr>
          <w:rFonts w:hint="eastAsia" w:ascii="仿宋" w:hAnsi="仿宋" w:eastAsia="仿宋" w:cs="仿宋"/>
          <w:sz w:val="32"/>
          <w:szCs w:val="32"/>
          <w:lang w:val="en-US" w:eastAsia="zh-CN"/>
        </w:rPr>
        <w:t>3.3.3病虫害防治技术措施：</w:t>
      </w:r>
      <w:bookmarkEnd w:id="35"/>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整地完成后，喷洒29%石硫合剂80倍液，杀死地表和树干上的虫卵，预防蚧壳虫、溃疡病、褐腐病等病虫害；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default"/>
          <w:lang w:val="en-US" w:eastAsia="zh-CN"/>
        </w:rPr>
      </w:pPr>
      <w:r>
        <w:rPr>
          <w:rFonts w:hint="eastAsia" w:ascii="仿宋" w:hAnsi="仿宋" w:eastAsia="仿宋" w:cs="仿宋"/>
          <w:sz w:val="32"/>
          <w:szCs w:val="32"/>
          <w:lang w:val="en-US" w:eastAsia="zh-CN"/>
        </w:rPr>
        <w:t>（2）对栽植的连翘或黄连苗根部采用强力生根剂400倍液浸泡12小时，刺激生根提高栽植成活率；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default"/>
          <w:lang w:val="en-US" w:eastAsia="zh-CN"/>
        </w:rPr>
      </w:pPr>
      <w:r>
        <w:rPr>
          <w:rFonts w:hint="eastAsia" w:ascii="仿宋" w:hAnsi="仿宋" w:eastAsia="仿宋" w:cs="仿宋"/>
          <w:sz w:val="32"/>
          <w:szCs w:val="32"/>
          <w:lang w:val="en-US" w:eastAsia="zh-CN"/>
        </w:rPr>
        <w:t>（3）栽植完成后撒使地虫净（辛硫磷）颗粒，防止地下害虫咬食危害苗木根系；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default"/>
          <w:lang w:val="en-US" w:eastAsia="zh-CN"/>
        </w:rPr>
      </w:pPr>
      <w:r>
        <w:rPr>
          <w:rFonts w:hint="eastAsia" w:ascii="仿宋" w:hAnsi="仿宋" w:eastAsia="仿宋" w:cs="仿宋"/>
          <w:sz w:val="32"/>
          <w:szCs w:val="32"/>
          <w:lang w:val="en-US" w:eastAsia="zh-CN"/>
        </w:rPr>
        <w:t>（4）栽植后根据苗木生长情况，适时采用根腐灵400倍液灌根，防治根腐病发生；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default"/>
          <w:lang w:val="en-US" w:eastAsia="zh-CN"/>
        </w:rPr>
      </w:pPr>
      <w:r>
        <w:rPr>
          <w:rFonts w:hint="eastAsia" w:ascii="仿宋" w:hAnsi="仿宋" w:eastAsia="仿宋" w:cs="仿宋"/>
          <w:sz w:val="32"/>
          <w:szCs w:val="32"/>
          <w:lang w:val="en-US" w:eastAsia="zh-CN"/>
        </w:rPr>
        <w:t>（5）苗木成活后，根据长势做好病虫害观测调查，适时喷施核型多角体病毒（每亩用药20毫升）、阿维菌素（每亩用药20毫升）等高效低毒药物防治虫害，喷施石硫合剂、金雷奇防治病害。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default"/>
          <w:lang w:val="en-US" w:eastAsia="zh-CN"/>
        </w:rPr>
      </w:pPr>
      <w:r>
        <w:rPr>
          <w:rFonts w:hint="eastAsia" w:ascii="仿宋" w:hAnsi="仿宋" w:eastAsia="仿宋" w:cs="仿宋"/>
          <w:sz w:val="32"/>
          <w:szCs w:val="32"/>
          <w:lang w:val="en-US" w:eastAsia="zh-CN"/>
        </w:rPr>
        <w:t>（6）预防为主、科学防治，防止人为造成环境污染，减少药物危害。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6" w:name="_Toc27035"/>
      <w:r>
        <w:rPr>
          <w:rFonts w:hint="eastAsia" w:ascii="仿宋" w:hAnsi="仿宋" w:eastAsia="仿宋" w:cs="仿宋"/>
          <w:sz w:val="32"/>
          <w:szCs w:val="32"/>
          <w:lang w:val="en-US" w:eastAsia="zh-CN"/>
        </w:rPr>
        <w:t>3.4项目建设进度安排</w:t>
      </w:r>
      <w:bookmarkEnd w:id="36"/>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月前完成项目实施方案</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前期各项准备工作</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启动</w:t>
      </w:r>
      <w:r>
        <w:rPr>
          <w:rFonts w:hint="eastAsia" w:ascii="仿宋_GB2312" w:hAnsi="仿宋_GB2312" w:eastAsia="仿宋_GB2312" w:cs="仿宋_GB2312"/>
          <w:b w:val="0"/>
          <w:bCs w:val="0"/>
          <w:sz w:val="32"/>
          <w:szCs w:val="32"/>
          <w:lang w:val="en-US" w:eastAsia="zh-CN"/>
        </w:rPr>
        <w:t>实施。</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（2）2024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月前</w:t>
      </w: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b w:val="0"/>
          <w:bCs w:val="0"/>
          <w:sz w:val="32"/>
          <w:szCs w:val="32"/>
        </w:rPr>
        <w:t>完成</w:t>
      </w:r>
      <w:r>
        <w:rPr>
          <w:rFonts w:hint="eastAsia" w:ascii="仿宋_GB2312" w:hAnsi="仿宋_GB2312" w:eastAsia="仿宋_GB2312" w:cs="仿宋_GB2312"/>
          <w:b w:val="0"/>
          <w:bCs w:val="0"/>
          <w:sz w:val="32"/>
          <w:szCs w:val="32"/>
          <w:lang w:eastAsia="zh-CN"/>
        </w:rPr>
        <w:t>项目建设，完成</w:t>
      </w:r>
      <w:r>
        <w:rPr>
          <w:rFonts w:hint="eastAsia" w:ascii="仿宋_GB2312" w:hAnsi="仿宋_GB2312" w:eastAsia="仿宋_GB2312" w:cs="仿宋_GB2312"/>
          <w:b w:val="0"/>
          <w:bCs w:val="0"/>
          <w:sz w:val="32"/>
          <w:szCs w:val="32"/>
        </w:rPr>
        <w:t>竣工总结，</w:t>
      </w:r>
      <w:r>
        <w:rPr>
          <w:rFonts w:hint="eastAsia" w:ascii="仿宋_GB2312" w:hAnsi="仿宋_GB2312" w:eastAsia="仿宋_GB2312" w:cs="仿宋_GB2312"/>
          <w:b w:val="0"/>
          <w:bCs w:val="0"/>
          <w:sz w:val="32"/>
          <w:szCs w:val="32"/>
          <w:lang w:val="en-US" w:eastAsia="zh-CN"/>
        </w:rPr>
        <w:t>项目初验</w:t>
      </w:r>
      <w:r>
        <w:rPr>
          <w:rFonts w:hint="eastAsia" w:ascii="仿宋_GB2312" w:hAnsi="仿宋_GB2312" w:eastAsia="仿宋_GB2312" w:cs="仿宋_GB2312"/>
          <w:b w:val="0"/>
          <w:bCs w:val="0"/>
          <w:sz w:val="32"/>
          <w:szCs w:val="32"/>
        </w:rPr>
        <w:t>及审计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default"/>
          <w:lang w:val="en-US" w:eastAsia="zh-CN"/>
        </w:rPr>
      </w:pPr>
      <w:r>
        <w:rPr>
          <w:rFonts w:hint="eastAsia" w:ascii="仿宋_GB2312" w:hAnsi="仿宋_GB2312" w:eastAsia="仿宋_GB2312" w:cs="仿宋_GB2312"/>
          <w:b w:val="0"/>
          <w:bCs w:val="0"/>
          <w:sz w:val="32"/>
          <w:szCs w:val="32"/>
          <w:lang w:val="en-US" w:eastAsia="zh-CN"/>
        </w:rPr>
        <w:t>（3）2024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月前完成资料收集整理，上报相关资料，申请</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级验收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lang w:val="en-US" w:eastAsia="zh-CN"/>
        </w:rPr>
      </w:pPr>
      <w:bookmarkStart w:id="37" w:name="_Toc16838"/>
      <w:bookmarkStart w:id="38" w:name="_Toc1969"/>
      <w:r>
        <w:rPr>
          <w:rFonts w:hint="eastAsia" w:ascii="黑体" w:hAnsi="黑体" w:eastAsia="黑体" w:cs="黑体"/>
          <w:b/>
          <w:bCs/>
          <w:sz w:val="32"/>
          <w:szCs w:val="32"/>
          <w:lang w:val="en-US" w:eastAsia="zh-CN"/>
        </w:rPr>
        <w:t>四、项目投资及资金实施计划</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39" w:name="_Toc13552"/>
      <w:r>
        <w:rPr>
          <w:rFonts w:hint="eastAsia" w:ascii="仿宋" w:hAnsi="仿宋" w:eastAsia="仿宋" w:cs="仿宋"/>
          <w:sz w:val="32"/>
          <w:szCs w:val="32"/>
          <w:lang w:val="en-US" w:eastAsia="zh-CN"/>
        </w:rPr>
        <w:t>4.1项目总投资</w:t>
      </w:r>
      <w:bookmarkEnd w:id="3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项目总计需投入资金</w:t>
      </w:r>
      <w:r>
        <w:rPr>
          <w:rFonts w:hint="eastAsia" w:ascii="仿宋" w:hAnsi="仿宋" w:eastAsia="仿宋" w:cs="仿宋"/>
          <w:sz w:val="32"/>
          <w:szCs w:val="32"/>
          <w:lang w:val="en-US" w:eastAsia="zh-CN"/>
        </w:rPr>
        <w:t>103万元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0" w:name="_Toc5853"/>
      <w:r>
        <w:rPr>
          <w:rFonts w:hint="eastAsia" w:ascii="仿宋" w:hAnsi="仿宋" w:eastAsia="仿宋" w:cs="仿宋"/>
          <w:sz w:val="32"/>
          <w:szCs w:val="32"/>
          <w:lang w:val="en-US" w:eastAsia="zh-CN"/>
        </w:rPr>
        <w:t>4.2资金筹措</w:t>
      </w:r>
      <w:bookmarkEnd w:id="4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项目资金全部来自中央财政。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1" w:name="_Toc29579"/>
      <w:r>
        <w:rPr>
          <w:rFonts w:hint="eastAsia" w:ascii="仿宋" w:hAnsi="仿宋" w:eastAsia="仿宋" w:cs="仿宋"/>
          <w:sz w:val="32"/>
          <w:szCs w:val="32"/>
          <w:lang w:val="en-US" w:eastAsia="zh-CN"/>
        </w:rPr>
        <w:t>4.3资金使用计划</w:t>
      </w:r>
      <w:bookmarkEnd w:id="4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本次林下中药材种植</w:t>
      </w:r>
      <w:bookmarkStart w:id="66" w:name="_GoBack"/>
      <w:bookmarkEnd w:id="66"/>
      <w:r>
        <w:rPr>
          <w:rFonts w:hint="eastAsia" w:ascii="仿宋" w:hAnsi="仿宋" w:eastAsia="仿宋" w:cs="仿宋"/>
          <w:sz w:val="32"/>
          <w:szCs w:val="32"/>
          <w:lang w:val="en-US" w:eastAsia="zh-CN"/>
        </w:rPr>
        <w:t>项目资金实行专款专用，严格按照项目资金使用要求用于林下中药材种植当中。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2" w:name="_Toc22483"/>
      <w:r>
        <w:rPr>
          <w:rFonts w:hint="eastAsia" w:ascii="仿宋" w:hAnsi="仿宋" w:eastAsia="仿宋" w:cs="仿宋"/>
          <w:sz w:val="32"/>
          <w:szCs w:val="32"/>
          <w:lang w:val="en-US" w:eastAsia="zh-CN"/>
        </w:rPr>
        <w:t>4.4概算指标</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（1）用工指标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3工日/亩，180元/工日，共需1617工日，共计291060元。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（2）种植规格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两年生黄连种苗:0.6元/棵，共计约693500棵，共计416100元；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三年生连翘种苗:7元/棵，共计约41500棵，共计290500元。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辅助材料指标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病虫害防治，60元/亩。其中：20毫升装核型多角体病毒，12元/瓶，1000瓶，12000元；29%石硫合剂，10元/斤，500斤，5000元；20毫升装5%阿维菌素，12元/瓶，445瓶，5340元；25升装根腐灵，800元/桶，5桶，4000元；25升装强力生根剂，500元/桶，4桶，2000元；20斤装地虫净（辛硫磷）颗粒，75元/桶，20桶，1500元;500克装金雷奇，25元/瓶，100瓶，2500元。共计32340元。</w:t>
      </w:r>
    </w:p>
    <w:p>
      <w:pPr>
        <w:bidi w:val="0"/>
        <w:ind w:firstLine="640" w:firstLineChars="200"/>
        <w:outlineLvl w:val="1"/>
        <w:rPr>
          <w:rFonts w:hint="eastAsia"/>
          <w:sz w:val="32"/>
          <w:szCs w:val="32"/>
          <w:lang w:val="en-US" w:eastAsia="zh-CN"/>
        </w:rPr>
      </w:pPr>
      <w:bookmarkStart w:id="43" w:name="_Toc30453"/>
      <w:r>
        <w:rPr>
          <w:rFonts w:hint="eastAsia" w:ascii="仿宋" w:hAnsi="仿宋" w:eastAsia="仿宋" w:cs="仿宋"/>
          <w:sz w:val="32"/>
          <w:szCs w:val="32"/>
          <w:lang w:val="en-US" w:eastAsia="zh-CN"/>
        </w:rPr>
        <w:t>4.5测算依据</w:t>
      </w:r>
      <w:bookmarkEnd w:id="4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bookmarkStart w:id="44" w:name="_Toc23146"/>
      <w:r>
        <w:rPr>
          <w:rFonts w:hint="eastAsia" w:ascii="仿宋" w:hAnsi="仿宋" w:eastAsia="仿宋" w:cs="仿宋"/>
          <w:color w:val="auto"/>
          <w:sz w:val="32"/>
          <w:szCs w:val="32"/>
          <w:lang w:val="en-US" w:eastAsia="zh-CN"/>
        </w:rPr>
        <w:t>（1）财政部 国家林业和草原局关于修订《林业改革发展资金管理办法》的通知(财资环[2021]39号）；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（2）财政部 国家林业和草原局关于修订《林业草原生态保护恢复资金管理办法》的通知（财资环[2021]76号）；</w:t>
      </w:r>
    </w:p>
    <w:p>
      <w:pPr>
        <w:pStyle w:val="2"/>
        <w:ind w:firstLine="640" w:firstLineChars="200"/>
        <w:rPr>
          <w:rFonts w:hint="default"/>
          <w:lang w:val="en-US" w:eastAsia="zh-CN"/>
        </w:rPr>
      </w:pPr>
      <w:r>
        <w:rPr>
          <w:rFonts w:hint="eastAsia" w:ascii="仿宋" w:hAnsi="仿宋" w:eastAsia="仿宋" w:cs="仿宋"/>
          <w:color w:val="auto"/>
          <w:sz w:val="32"/>
          <w:szCs w:val="32"/>
          <w:lang w:val="en-US" w:eastAsia="zh-CN"/>
        </w:rPr>
        <w:t>（3）安康市财政局 《关于提前下达2024年中央财政衔接推进乡村振兴补助资金（欠发达国有林场巩固提升任务）预算的通知（安财建[2023]186号）；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（4）按照白河县现行人工工资标准和材料标准及现行苗木、药剂市场价格。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lang w:val="en-US" w:eastAsia="zh-CN"/>
        </w:rPr>
      </w:pPr>
      <w:bookmarkStart w:id="45" w:name="_Toc17615"/>
      <w:bookmarkStart w:id="46" w:name="_Toc14934"/>
      <w:r>
        <w:rPr>
          <w:rFonts w:hint="eastAsia" w:ascii="黑体" w:hAnsi="黑体" w:eastAsia="黑体" w:cs="黑体"/>
          <w:b/>
          <w:bCs/>
          <w:sz w:val="32"/>
          <w:szCs w:val="32"/>
          <w:lang w:val="en-US" w:eastAsia="zh-CN"/>
        </w:rPr>
        <w:t>五、招投标方案</w:t>
      </w:r>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7" w:name="_Toc27629"/>
      <w:r>
        <w:rPr>
          <w:rFonts w:hint="eastAsia" w:ascii="仿宋" w:hAnsi="仿宋" w:eastAsia="仿宋" w:cs="仿宋"/>
          <w:sz w:val="32"/>
          <w:szCs w:val="32"/>
          <w:lang w:val="en-US" w:eastAsia="zh-CN"/>
        </w:rPr>
        <w:t>5.1招标原则和依据</w:t>
      </w:r>
      <w:bookmarkEnd w:id="4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属于招投标和政府采购管理范围的，严格按照国家和省级招投标和政府采购法律、行政法规及规章制度执行。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8" w:name="_Toc19779"/>
      <w:r>
        <w:rPr>
          <w:rFonts w:hint="eastAsia" w:ascii="仿宋" w:hAnsi="仿宋" w:eastAsia="仿宋" w:cs="仿宋"/>
          <w:sz w:val="32"/>
          <w:szCs w:val="32"/>
          <w:lang w:val="en-US" w:eastAsia="zh-CN"/>
        </w:rPr>
        <w:t>5.2招标人和招标范围</w:t>
      </w:r>
      <w:bookmarkEnd w:id="4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本项目招标人为白河县国有林场。招标范围为本项目建设内容投资103万元。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49" w:name="_Toc19230"/>
      <w:r>
        <w:rPr>
          <w:rFonts w:hint="eastAsia" w:ascii="仿宋" w:hAnsi="仿宋" w:eastAsia="仿宋" w:cs="仿宋"/>
          <w:sz w:val="32"/>
          <w:szCs w:val="32"/>
          <w:lang w:val="en-US" w:eastAsia="zh-CN"/>
        </w:rPr>
        <w:t>5.3招投标方式</w:t>
      </w:r>
      <w:bookmarkEnd w:id="4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采用公开招投标方式组织项目施工的招标采购。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0" w:name="_Toc14885"/>
      <w:r>
        <w:rPr>
          <w:rFonts w:hint="eastAsia" w:ascii="仿宋" w:hAnsi="仿宋" w:eastAsia="仿宋" w:cs="仿宋"/>
          <w:sz w:val="32"/>
          <w:szCs w:val="32"/>
          <w:lang w:val="en-US" w:eastAsia="zh-CN"/>
        </w:rPr>
        <w:t>5.4招标组织形式</w:t>
      </w:r>
      <w:bookmarkEnd w:id="5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项目特点，成立由白河国有林场场长任组长，副场长任副组长，财务、办公室人员参与的项目招标领导小组，依据《中华人民共和国招标法》《中华人民共和国招标法实施方案》等规定，委托有代理招标资质的公司或机构，开展项目的招投标组织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1" w:name="_Toc2237"/>
      <w:r>
        <w:rPr>
          <w:rFonts w:hint="eastAsia" w:ascii="仿宋" w:hAnsi="仿宋" w:eastAsia="仿宋" w:cs="仿宋"/>
          <w:sz w:val="32"/>
          <w:szCs w:val="32"/>
          <w:lang w:val="en-US" w:eastAsia="zh-CN"/>
        </w:rPr>
        <w:t>5.5开标、评标和中标人选定</w:t>
      </w:r>
      <w:bookmarkEnd w:id="5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开标在招标领导小组的监督下，按照政府招投标采购程序，由代理机构组织开标会议，并由招标人、投标人和评标委员会等人员参加。当合法投标人少于3家时，另行组织招标。招标代理机构必须遵循“公平、公正、科学、择优”的评标原则，组成评标委员会对投标人提出作业质量投标报价、施工组织技术方案等进行评审、比较、评分，最终择优选择中标候选单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rPr>
      </w:pPr>
      <w:bookmarkStart w:id="52" w:name="_Toc2465"/>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保障措施</w:t>
      </w:r>
      <w:bookmarkEnd w:id="44"/>
      <w:bookmarkEnd w:id="5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3" w:name="_Toc16866"/>
      <w:r>
        <w:rPr>
          <w:rFonts w:hint="eastAsia" w:ascii="仿宋" w:hAnsi="仿宋" w:eastAsia="仿宋" w:cs="仿宋"/>
          <w:sz w:val="32"/>
          <w:szCs w:val="32"/>
          <w:lang w:val="en-US" w:eastAsia="zh-CN"/>
        </w:rPr>
        <w:t>6.1加强组织管理</w:t>
      </w:r>
      <w:bookmarkEnd w:id="5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该项目顺利实施，成立以林场场长为组长的项目领导小组，协调项目实施各项事项，监督和指导项目施工。领导小组下设办公室，副场长任办公室主任，负责具体落实工作，林场相关技术干部为办公室成员，严格做到分工明确，任务清楚，责任到人，从组织措施上保证项目规范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4" w:name="_Toc9604"/>
      <w:r>
        <w:rPr>
          <w:rFonts w:hint="eastAsia" w:ascii="仿宋" w:hAnsi="仿宋" w:eastAsia="仿宋" w:cs="仿宋"/>
          <w:sz w:val="32"/>
          <w:szCs w:val="32"/>
          <w:lang w:val="en-US" w:eastAsia="zh-CN"/>
        </w:rPr>
        <w:t>6.2规范工程管理</w:t>
      </w:r>
      <w:bookmarkEnd w:id="5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项目实施过程中严格实行“项目法人制”、“合同管理制”，严格按照相关标准规范施工，认真收集整理项目实施阶段的相关资料并归纳入档。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5" w:name="_Toc24025"/>
      <w:r>
        <w:rPr>
          <w:rFonts w:hint="eastAsia" w:ascii="仿宋" w:hAnsi="仿宋" w:eastAsia="仿宋" w:cs="仿宋"/>
          <w:sz w:val="32"/>
          <w:szCs w:val="32"/>
          <w:lang w:val="en-US" w:eastAsia="zh-CN"/>
        </w:rPr>
        <w:t>6.3严格技术管理</w:t>
      </w:r>
      <w:bookmarkEnd w:id="5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安排经验丰富的林业技术干部定期检查，监督工程质量，把控工程进度，确保严格按照中、省、市林下中药材建设技术标准完成建设，确保项目质量达标、达效。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6" w:name="_Toc12765"/>
      <w:r>
        <w:rPr>
          <w:rFonts w:hint="eastAsia" w:ascii="仿宋" w:hAnsi="仿宋" w:eastAsia="仿宋" w:cs="仿宋"/>
          <w:sz w:val="32"/>
          <w:szCs w:val="32"/>
          <w:lang w:val="en-US" w:eastAsia="zh-CN"/>
        </w:rPr>
        <w:t>6.4严格资金管理</w:t>
      </w:r>
      <w:bookmarkEnd w:id="5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坚持按照国家政策及相关财务会计制度，做到专款专用，严把资金使用关，最大程度发挥资金的使用效益。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57" w:name="_Toc2745"/>
      <w:r>
        <w:rPr>
          <w:rFonts w:hint="eastAsia" w:ascii="仿宋" w:hAnsi="仿宋" w:eastAsia="仿宋" w:cs="仿宋"/>
          <w:sz w:val="32"/>
          <w:szCs w:val="32"/>
          <w:lang w:val="en-US" w:eastAsia="zh-CN"/>
        </w:rPr>
        <w:t>6.5及时竣工验收</w:t>
      </w:r>
      <w:bookmarkEnd w:id="5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项目建设内容完成后，白河县国有林场组织人员进行项目自查验收，参照《黄连栽培技术规程》《连翘栽培技术规程》具体要求，完成竣工总结，项目初验及审计，及时申请县级验收。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rPr>
      </w:pPr>
      <w:bookmarkStart w:id="58" w:name="_Toc5114"/>
      <w:bookmarkStart w:id="59" w:name="_Toc23963"/>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、效益分析</w:t>
      </w:r>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60" w:name="_Toc30727"/>
      <w:r>
        <w:rPr>
          <w:rFonts w:hint="eastAsia" w:ascii="仿宋" w:hAnsi="仿宋" w:eastAsia="仿宋" w:cs="仿宋"/>
          <w:sz w:val="32"/>
          <w:szCs w:val="32"/>
          <w:lang w:val="en-US" w:eastAsia="zh-CN"/>
        </w:rPr>
        <w:t>7.1经济效益</w:t>
      </w:r>
      <w:bookmarkEnd w:id="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建设可吸纳一定的当地及周边剩余劳力就业，解决农村剩余劳动力就业难的问题，对维护当地及周边社会稳定发挥积极作用，项目建设期可带动农户52户以上，通过务工增收共计15万元以上，后续也能带动周边农户发展林下中药材种植，授人以渔。该项目的建成还能增加财政收入，经测算项目5年管护成本240.6万元，收入396.06万元，利润约155.46万元，5年生产期平均年利润31.092，项目利润交归财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61" w:name="_Toc11576"/>
      <w:r>
        <w:rPr>
          <w:rFonts w:hint="eastAsia" w:ascii="仿宋" w:hAnsi="仿宋" w:eastAsia="仿宋" w:cs="仿宋"/>
          <w:sz w:val="32"/>
          <w:szCs w:val="32"/>
          <w:lang w:val="en-US" w:eastAsia="zh-CN"/>
        </w:rPr>
        <w:t>7.2社会效益</w:t>
      </w:r>
      <w:bookmarkEnd w:id="6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方面大力发展林药种植特色产业建设，调整产业结构，以药养林，以林促药，实现以短养长、长短结合的林业发展模式，推动国有林场可持续健康发展；同时中药材种植与营林结合，与红石河森林公园建设相结合，有利于森林资源综合利用，形成通透、洁净、环保、美丽的森林景象，促进生态旅游建设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bookmarkStart w:id="62" w:name="_Toc1848"/>
      <w:r>
        <w:rPr>
          <w:rFonts w:hint="eastAsia" w:ascii="仿宋" w:hAnsi="仿宋" w:eastAsia="仿宋" w:cs="仿宋"/>
          <w:sz w:val="32"/>
          <w:szCs w:val="32"/>
          <w:lang w:val="en-US" w:eastAsia="zh-CN"/>
        </w:rPr>
        <w:t>7.3生态效益</w:t>
      </w:r>
      <w:bookmarkEnd w:id="6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林药种植可有效吸收和固定地表水，能够到保持水土、涵养水源、净化水质，可以改善林分结构、增加森林经营综合效益。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bCs/>
          <w:sz w:val="32"/>
          <w:szCs w:val="32"/>
          <w:lang w:eastAsia="zh-CN"/>
        </w:rPr>
      </w:pPr>
      <w:bookmarkStart w:id="63" w:name="_Toc14260"/>
      <w:bookmarkStart w:id="64" w:name="_Toc25890"/>
      <w:r>
        <w:rPr>
          <w:rFonts w:hint="eastAsia" w:ascii="黑体" w:hAnsi="黑体" w:eastAsia="黑体" w:cs="黑体"/>
          <w:b/>
          <w:bCs/>
          <w:sz w:val="32"/>
          <w:szCs w:val="32"/>
          <w:lang w:val="en-US" w:eastAsia="zh-CN"/>
        </w:rPr>
        <w:t>八</w:t>
      </w:r>
      <w:r>
        <w:rPr>
          <w:rFonts w:hint="eastAsia" w:ascii="黑体" w:hAnsi="黑体" w:eastAsia="黑体" w:cs="黑体"/>
          <w:b/>
          <w:bCs/>
          <w:sz w:val="32"/>
          <w:szCs w:val="32"/>
          <w:lang w:eastAsia="zh-CN"/>
        </w:rPr>
        <w:t>、附件</w:t>
      </w:r>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 ：项目汇总表、项目建设任务概算表</w:t>
      </w:r>
      <w:bookmarkStart w:id="65" w:name="_Toc22132"/>
      <w:r>
        <w:rPr>
          <w:rFonts w:hint="eastAsia" w:ascii="仿宋" w:hAnsi="仿宋" w:eastAsia="仿宋" w:cs="仿宋"/>
          <w:sz w:val="32"/>
          <w:szCs w:val="32"/>
          <w:lang w:val="en-US" w:eastAsia="zh-CN"/>
        </w:rPr>
        <w:t>、项目分项概算表、项目绩效目标申报表</w:t>
      </w:r>
      <w:bookmarkEnd w:id="65"/>
      <w:r>
        <w:rPr>
          <w:rFonts w:hint="eastAsia" w:ascii="仿宋" w:hAnsi="仿宋" w:eastAsia="仿宋" w:cs="仿宋"/>
          <w:sz w:val="32"/>
          <w:szCs w:val="32"/>
          <w:lang w:val="en-US" w:eastAsia="zh-CN"/>
        </w:rPr>
        <w:t>、项目效益概算表、项目位置示意图、项目单位承诺书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bCs/>
          <w:sz w:val="44"/>
          <w:szCs w:val="44"/>
          <w:highlight w:val="none"/>
          <w:lang w:val="en-US" w:eastAsia="zh-CN"/>
        </w:rPr>
      </w:pPr>
      <w:r>
        <w:rPr>
          <w:rFonts w:hint="eastAsia" w:ascii="新宋体" w:hAnsi="新宋体" w:eastAsia="新宋体" w:cs="新宋体"/>
          <w:sz w:val="32"/>
          <w:szCs w:val="32"/>
          <w:lang w:val="en-US" w:eastAsia="zh-CN"/>
        </w:rPr>
        <w:tab/>
      </w:r>
      <w:r>
        <w:rPr>
          <w:rFonts w:hint="eastAsia" w:ascii="新宋体" w:hAnsi="新宋体" w:eastAsia="新宋体" w:cs="新宋体"/>
          <w:sz w:val="32"/>
          <w:szCs w:val="32"/>
          <w:lang w:val="en-US" w:eastAsia="zh-CN"/>
        </w:rPr>
        <w:t xml:space="preserve">                                                                                  </w:t>
      </w:r>
    </w:p>
    <w:sectPr>
      <w:footerReference r:id="rId3" w:type="default"/>
      <w:pgSz w:w="11906" w:h="16838"/>
      <w:pgMar w:top="1440" w:right="1247"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6"/>
    <w:family w:val="modern"/>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548CA"/>
    <w:multiLevelType w:val="singleLevel"/>
    <w:tmpl w:val="ADF548CA"/>
    <w:lvl w:ilvl="0" w:tentative="0">
      <w:start w:val="3"/>
      <w:numFmt w:val="decimal"/>
      <w:suff w:val="nothing"/>
      <w:lvlText w:val="（%1）"/>
      <w:lvlJc w:val="left"/>
    </w:lvl>
  </w:abstractNum>
  <w:abstractNum w:abstractNumId="1">
    <w:nsid w:val="B847E44C"/>
    <w:multiLevelType w:val="singleLevel"/>
    <w:tmpl w:val="B847E44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jhjYjMxZDE1M2YyNDA1NWYyOGU4YTBhYTIyMjEifQ=="/>
  </w:docVars>
  <w:rsids>
    <w:rsidRoot w:val="00000000"/>
    <w:rsid w:val="066137DD"/>
    <w:rsid w:val="0CA16235"/>
    <w:rsid w:val="0D4B1750"/>
    <w:rsid w:val="10A1232F"/>
    <w:rsid w:val="1762214B"/>
    <w:rsid w:val="1B3576AA"/>
    <w:rsid w:val="1CE00D5B"/>
    <w:rsid w:val="214F2F8C"/>
    <w:rsid w:val="239A768B"/>
    <w:rsid w:val="263E3E0C"/>
    <w:rsid w:val="27F00A0B"/>
    <w:rsid w:val="28E87608"/>
    <w:rsid w:val="29A207E8"/>
    <w:rsid w:val="316E1041"/>
    <w:rsid w:val="33381190"/>
    <w:rsid w:val="340911E5"/>
    <w:rsid w:val="37FD0F97"/>
    <w:rsid w:val="386A0384"/>
    <w:rsid w:val="479A72F0"/>
    <w:rsid w:val="47DF5216"/>
    <w:rsid w:val="4B811192"/>
    <w:rsid w:val="4C423429"/>
    <w:rsid w:val="4C895014"/>
    <w:rsid w:val="4DDC63AE"/>
    <w:rsid w:val="4E102035"/>
    <w:rsid w:val="4EF73ABB"/>
    <w:rsid w:val="52491865"/>
    <w:rsid w:val="61FB1C85"/>
    <w:rsid w:val="63D70B1D"/>
    <w:rsid w:val="64767C3B"/>
    <w:rsid w:val="6C4B684F"/>
    <w:rsid w:val="6E93771E"/>
    <w:rsid w:val="6EC60089"/>
    <w:rsid w:val="6F001B1D"/>
    <w:rsid w:val="72D21765"/>
    <w:rsid w:val="73CF648D"/>
    <w:rsid w:val="785E10B8"/>
    <w:rsid w:val="794C24E9"/>
    <w:rsid w:val="7BEB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3"/>
    <w:basedOn w:val="1"/>
    <w:autoRedefine/>
    <w:qFormat/>
    <w:uiPriority w:val="0"/>
    <w:pPr>
      <w:spacing w:before="100" w:beforeAutospacing="1" w:after="120" w:line="240" w:lineRule="auto"/>
      <w:ind w:firstLine="0"/>
    </w:pPr>
    <w:rPr>
      <w:rFonts w:ascii="Calibri" w:hAnsi="Calibri" w:eastAsia="宋体"/>
      <w:sz w:val="16"/>
      <w:szCs w:val="16"/>
    </w:rPr>
  </w:style>
  <w:style w:type="paragraph" w:styleId="4">
    <w:name w:val="Body Text"/>
    <w:basedOn w:val="1"/>
    <w:next w:val="1"/>
    <w:autoRedefine/>
    <w:qFormat/>
    <w:uiPriority w:val="1"/>
    <w:pPr>
      <w:spacing w:before="48"/>
      <w:ind w:left="104"/>
    </w:pPr>
    <w:rPr>
      <w:rFonts w:ascii="仿宋_GB2312" w:hAnsi="仿宋_GB2312" w:eastAsia="仿宋_GB2312"/>
      <w:sz w:val="32"/>
      <w:szCs w:val="32"/>
    </w:r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4"/>
    <w:autoRedefine/>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3)"/>
    <w:basedOn w:val="1"/>
    <w:autoRedefine/>
    <w:unhideWhenUsed/>
    <w:qFormat/>
    <w:uiPriority w:val="99"/>
    <w:pPr>
      <w:shd w:val="clear" w:color="auto" w:fill="FFFFFF"/>
      <w:spacing w:beforeLines="0" w:after="180" w:afterLines="0" w:line="240" w:lineRule="atLeast"/>
      <w:ind w:hanging="2240"/>
    </w:pPr>
    <w:rPr>
      <w:rFonts w:hint="eastAsia" w:ascii="MingLiU" w:hAnsi="MingLiU" w:eastAsia="MingLiU"/>
      <w:b/>
      <w:sz w:val="30"/>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WPSOffice手动目录 2"/>
    <w:autoRedefine/>
    <w:qFormat/>
    <w:uiPriority w:val="0"/>
    <w:pPr>
      <w:ind w:leftChars="200"/>
    </w:pPr>
    <w:rPr>
      <w:rFonts w:ascii="Times New Roman" w:hAnsi="Times New Roman" w:eastAsia="宋体" w:cs="Times New Roman"/>
      <w:sz w:val="20"/>
      <w:szCs w:val="20"/>
    </w:rPr>
  </w:style>
  <w:style w:type="paragraph" w:customStyle="1" w:styleId="18">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吉子</cp:lastModifiedBy>
  <cp:lastPrinted>2023-08-22T00:10:00Z</cp:lastPrinted>
  <dcterms:modified xsi:type="dcterms:W3CDTF">2024-03-23T09:01:02Z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7DD204D106DE497482EC7476562A8A2C_12</vt:lpwstr>
  </property>
</Properties>
</file>