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C5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tbl>
      <w:tblPr>
        <w:tblStyle w:val="2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52"/>
        <w:gridCol w:w="1531"/>
        <w:gridCol w:w="660"/>
        <w:gridCol w:w="3102"/>
        <w:gridCol w:w="1634"/>
      </w:tblGrid>
      <w:tr w14:paraId="24DB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3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白河县人民政府网站新闻类信息采用情况统计表</w:t>
            </w:r>
          </w:p>
        </w:tc>
      </w:tr>
      <w:tr w14:paraId="32388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90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468B7F">
            <w:pPr>
              <w:jc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3CBF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1-6月信息采用量（篇）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3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1-6月信息采用量（篇）</w:t>
            </w:r>
          </w:p>
        </w:tc>
      </w:tr>
      <w:tr w14:paraId="4BA1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88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51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24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1C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5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14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4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卡子镇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530F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生态环境局白河分局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 w14:paraId="23D8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2D2C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农业农村局（乡村振兴局）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F49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住建局（城管局)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3C3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教育体育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41CC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6281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行政审批服务局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FF2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仓上镇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D94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249F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AEC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7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1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9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00E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3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A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0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32CA5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C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F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3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A1C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7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3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C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2392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1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B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F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B76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C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6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B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2A6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A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D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FF9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D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0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347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3D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3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5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ACB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F9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C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C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C26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C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B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A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0525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D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F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E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850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F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9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文旅广电局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564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F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4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4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74D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B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E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A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657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1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4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7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招商服务中心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88E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A7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备注：按新闻信息采用量排序。</w:t>
            </w:r>
          </w:p>
        </w:tc>
      </w:tr>
    </w:tbl>
    <w:p w14:paraId="7F9199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7D0A840-B90B-439C-9F27-ECD1890E179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370BF43-6C23-4DEB-8154-40C4F613CA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NjE5YWM2ODRkMzkxYWM1YzA4MGJhYmYyNWIyOTQifQ=="/>
  </w:docVars>
  <w:rsids>
    <w:rsidRoot w:val="00425A51"/>
    <w:rsid w:val="0042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2024-07-15T02:00:00Z</dcterms:created>
  <dc:creator>你别皱眉。</dc:creator>
  <cp:lastModifiedBy>你别皱眉。</cp:lastModifiedBy>
  <dcterms:modified xsi:type="dcterms:W3CDTF">2024-07-15T02:00:34Z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E8189D5E51944E4697B78CAA1FA1F466_11</vt:lpwstr>
  </property>
</Properties>
</file>