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center"/>
        <w:textAlignment w:val="auto"/>
        <w:rPr>
          <w:rFonts w:ascii="黑体" w:hAnsi="黑体" w:eastAsia="黑体" w:cs="仿宋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20"/>
          <w:kern w:val="0"/>
          <w:sz w:val="44"/>
          <w:szCs w:val="44"/>
        </w:rPr>
        <w:t>白河县2023年农业产业肥料奖补项目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20"/>
          <w:kern w:val="0"/>
          <w:sz w:val="44"/>
          <w:szCs w:val="44"/>
          <w:lang w:val="en-US" w:eastAsia="zh-CN"/>
        </w:rPr>
        <w:t xml:space="preserve">        </w:t>
      </w:r>
      <w:r>
        <w:rPr>
          <w:rFonts w:hint="eastAsia" w:ascii="黑体" w:hAnsi="黑体" w:eastAsia="黑体" w:cs="黑体"/>
          <w:bCs/>
          <w:spacing w:val="20"/>
          <w:kern w:val="0"/>
          <w:sz w:val="44"/>
          <w:szCs w:val="44"/>
        </w:rPr>
        <w:t>实施方</w:t>
      </w:r>
      <w:r>
        <w:rPr>
          <w:rFonts w:hint="eastAsia" w:ascii="黑体" w:hAnsi="黑体" w:eastAsia="黑体" w:cs="黑体"/>
          <w:bCs/>
          <w:kern w:val="0"/>
          <w:sz w:val="44"/>
          <w:szCs w:val="44"/>
        </w:rPr>
        <w:t>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left="630" w:left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一、项目建设目的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在巩固拓展脱贫攻坚成果同乡村振兴有效衔接工作中，通过促进黄姜、茶叶、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粮油菜果生产发展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引导新型经营主体和农户发展产业，实现产业增效和群众增收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建设地点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白河县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11个镇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三、建设</w:t>
      </w:r>
      <w:r>
        <w:rPr>
          <w:rFonts w:hint="eastAsia" w:ascii="黑体" w:hAnsi="黑体" w:eastAsia="黑体" w:cs="黑体"/>
          <w:sz w:val="32"/>
          <w:szCs w:val="32"/>
        </w:rPr>
        <w:t>规模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购买和推广使用碳基营养肥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有机肥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2100</w:t>
      </w:r>
      <w:r>
        <w:rPr>
          <w:rFonts w:hint="eastAsia" w:ascii="仿宋_GB2312" w:hAnsi="仿宋_GB2312" w:eastAsia="仿宋_GB2312" w:cs="仿宋_GB2312"/>
          <w:sz w:val="32"/>
          <w:szCs w:val="32"/>
        </w:rPr>
        <w:t>吨，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支持县内经营主体或农户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黄姜、茶叶、</w:t>
      </w:r>
      <w:r>
        <w:rPr>
          <w:rFonts w:hint="eastAsia" w:ascii="仿宋_GB2312" w:hAnsi="仿宋_GB2312" w:eastAsia="仿宋_GB2312" w:cs="仿宋_GB2312"/>
          <w:sz w:val="32"/>
          <w:szCs w:val="32"/>
        </w:rPr>
        <w:t>粮油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菜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果</w:t>
      </w:r>
      <w:r>
        <w:rPr>
          <w:rFonts w:hint="eastAsia" w:ascii="仿宋_GB2312" w:hAnsi="仿宋_GB2312" w:eastAsia="仿宋_GB2312" w:cs="仿宋_GB2312"/>
          <w:sz w:val="32"/>
          <w:szCs w:val="32"/>
        </w:rPr>
        <w:t>等种植产业发展能力。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联农带农机制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本项购买</w:t>
      </w:r>
      <w:r>
        <w:rPr>
          <w:rFonts w:hint="eastAsia" w:ascii="仿宋_GB2312" w:hAnsi="仿宋_GB2312" w:eastAsia="仿宋_GB2312" w:cs="仿宋_GB2312"/>
          <w:sz w:val="32"/>
          <w:szCs w:val="32"/>
        </w:rPr>
        <w:t>碳基营养肥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2100吨，发放给县内新型经营主体或者农户提升黄姜、茶叶、</w:t>
      </w:r>
      <w:r>
        <w:rPr>
          <w:rFonts w:hint="eastAsia" w:ascii="仿宋_GB2312" w:hAnsi="仿宋_GB2312" w:eastAsia="仿宋_GB2312" w:cs="仿宋_GB2312"/>
          <w:sz w:val="32"/>
          <w:szCs w:val="32"/>
        </w:rPr>
        <w:t>粮油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菜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果</w:t>
      </w:r>
      <w:r>
        <w:rPr>
          <w:rFonts w:hint="eastAsia" w:ascii="仿宋_GB2312" w:hAnsi="仿宋_GB2312" w:eastAsia="仿宋_GB2312" w:cs="仿宋_GB2312"/>
          <w:sz w:val="32"/>
          <w:szCs w:val="32"/>
        </w:rPr>
        <w:t>等种植产业发展能力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，通过主体带动或直接补助农户</w:t>
      </w:r>
      <w:r>
        <w:rPr>
          <w:rFonts w:hint="eastAsia" w:ascii="仿宋_GB2312" w:hAnsi="仿宋_GB2312" w:eastAsia="仿宋_GB2312" w:cs="仿宋_GB2312"/>
          <w:sz w:val="32"/>
          <w:szCs w:val="32"/>
        </w:rPr>
        <w:t>带动至少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130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户低收入群众增收，户均增收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500</w:t>
      </w:r>
      <w:r>
        <w:rPr>
          <w:rFonts w:hint="eastAsia" w:ascii="仿宋_GB2312" w:hAnsi="仿宋_GB2312" w:eastAsia="仿宋_GB2312" w:cs="仿宋_GB2312"/>
          <w:sz w:val="32"/>
          <w:szCs w:val="32"/>
        </w:rPr>
        <w:t>元以上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五、资金来源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本项目计划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400.00万元，其中：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财政补助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400.00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六、项目管理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严格执行项目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公告公示制、竣工结算制，按期建成并达到项目的建设标准，同时做好项目档案的收集和整理工作。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、资金管理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项目建设相关办法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，建立健全项目资金使用台账，专账管理，绝不转移、挪用项目补助资金，做到专款专用，确保资金安全和资金成效。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sz w:val="32"/>
          <w:szCs w:val="32"/>
        </w:rPr>
        <w:t>、项目验收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肥料发放后，及时组织项目自查和验收，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确保发放到位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白河县农业农村局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3680" w:firstLineChars="1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RjZTQ2NjI0NTc4YTQ1YjJkZDMwM2YxMDQyMjgxMWEifQ=="/>
  </w:docVars>
  <w:rsids>
    <w:rsidRoot w:val="2BDD66FC"/>
    <w:rsid w:val="00035CB4"/>
    <w:rsid w:val="000834DF"/>
    <w:rsid w:val="00095754"/>
    <w:rsid w:val="00095D25"/>
    <w:rsid w:val="000B78E3"/>
    <w:rsid w:val="000E6223"/>
    <w:rsid w:val="00275DA4"/>
    <w:rsid w:val="003828C8"/>
    <w:rsid w:val="003C17E5"/>
    <w:rsid w:val="004321AC"/>
    <w:rsid w:val="004C218A"/>
    <w:rsid w:val="004F13CF"/>
    <w:rsid w:val="005138EB"/>
    <w:rsid w:val="00586844"/>
    <w:rsid w:val="007016D0"/>
    <w:rsid w:val="007457B8"/>
    <w:rsid w:val="007D3EBF"/>
    <w:rsid w:val="007F085C"/>
    <w:rsid w:val="007F372A"/>
    <w:rsid w:val="007F39E2"/>
    <w:rsid w:val="00862526"/>
    <w:rsid w:val="009407ED"/>
    <w:rsid w:val="009C2960"/>
    <w:rsid w:val="00A34684"/>
    <w:rsid w:val="00A71D57"/>
    <w:rsid w:val="00A83C11"/>
    <w:rsid w:val="00B11152"/>
    <w:rsid w:val="00B25B9C"/>
    <w:rsid w:val="00B45FE4"/>
    <w:rsid w:val="00BE1207"/>
    <w:rsid w:val="00BF5783"/>
    <w:rsid w:val="00C43027"/>
    <w:rsid w:val="00C61A01"/>
    <w:rsid w:val="00C63E79"/>
    <w:rsid w:val="00C76F26"/>
    <w:rsid w:val="00E43F82"/>
    <w:rsid w:val="00EE25AF"/>
    <w:rsid w:val="00EF0BBC"/>
    <w:rsid w:val="00F03433"/>
    <w:rsid w:val="00F31CAD"/>
    <w:rsid w:val="00F97965"/>
    <w:rsid w:val="01C365BB"/>
    <w:rsid w:val="030806B1"/>
    <w:rsid w:val="06C751C3"/>
    <w:rsid w:val="0B5B6371"/>
    <w:rsid w:val="0F031A21"/>
    <w:rsid w:val="105242D4"/>
    <w:rsid w:val="110858DF"/>
    <w:rsid w:val="13313DF9"/>
    <w:rsid w:val="15D80CB9"/>
    <w:rsid w:val="18510A99"/>
    <w:rsid w:val="186A3E5B"/>
    <w:rsid w:val="18D60CBD"/>
    <w:rsid w:val="1A1F415F"/>
    <w:rsid w:val="1D8F60F1"/>
    <w:rsid w:val="1DB26D9F"/>
    <w:rsid w:val="1F6043D3"/>
    <w:rsid w:val="208E16C6"/>
    <w:rsid w:val="20D95964"/>
    <w:rsid w:val="215A0E55"/>
    <w:rsid w:val="256619E3"/>
    <w:rsid w:val="26374A3D"/>
    <w:rsid w:val="26C8050C"/>
    <w:rsid w:val="27071678"/>
    <w:rsid w:val="280800E2"/>
    <w:rsid w:val="2A465F84"/>
    <w:rsid w:val="2A996FDD"/>
    <w:rsid w:val="2B927A00"/>
    <w:rsid w:val="2BB40EEB"/>
    <w:rsid w:val="2BDD66FC"/>
    <w:rsid w:val="2D910FF0"/>
    <w:rsid w:val="2E962A44"/>
    <w:rsid w:val="2EC162DF"/>
    <w:rsid w:val="32710B22"/>
    <w:rsid w:val="36252EF1"/>
    <w:rsid w:val="36947B6A"/>
    <w:rsid w:val="36FC25E8"/>
    <w:rsid w:val="375A2D9A"/>
    <w:rsid w:val="39A2222D"/>
    <w:rsid w:val="3A0227BB"/>
    <w:rsid w:val="3B4134FD"/>
    <w:rsid w:val="3CA63404"/>
    <w:rsid w:val="3CD54C2F"/>
    <w:rsid w:val="3D75055C"/>
    <w:rsid w:val="3ECC571B"/>
    <w:rsid w:val="3F687B02"/>
    <w:rsid w:val="43A55285"/>
    <w:rsid w:val="4A7039A5"/>
    <w:rsid w:val="4A96562C"/>
    <w:rsid w:val="4E3F0857"/>
    <w:rsid w:val="4F1C5D55"/>
    <w:rsid w:val="51457E0B"/>
    <w:rsid w:val="52434235"/>
    <w:rsid w:val="57BF5FF6"/>
    <w:rsid w:val="58004399"/>
    <w:rsid w:val="5919658A"/>
    <w:rsid w:val="596E48EA"/>
    <w:rsid w:val="5C9D473B"/>
    <w:rsid w:val="5D2B426C"/>
    <w:rsid w:val="5EAA3EB4"/>
    <w:rsid w:val="5F0502CD"/>
    <w:rsid w:val="65AD7393"/>
    <w:rsid w:val="6789386A"/>
    <w:rsid w:val="6AD73E8A"/>
    <w:rsid w:val="6C5C474B"/>
    <w:rsid w:val="712C5A44"/>
    <w:rsid w:val="751006F5"/>
    <w:rsid w:val="76E27A5E"/>
    <w:rsid w:val="77DD0991"/>
    <w:rsid w:val="78DE461E"/>
    <w:rsid w:val="7F145C3D"/>
    <w:rsid w:val="7FAB3A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3">
    <w:name w:val="Plain Text"/>
    <w:basedOn w:val="1"/>
    <w:qFormat/>
    <w:uiPriority w:val="0"/>
    <w:pPr>
      <w:spacing w:line="640" w:lineRule="exact"/>
      <w:ind w:firstLine="600" w:firstLineChars="200"/>
    </w:pPr>
    <w:rPr>
      <w:rFonts w:ascii="宋体" w:hAnsi="Courier New" w:eastAsia="仿宋_GB2312" w:cs="Courier New"/>
      <w:sz w:val="30"/>
      <w:szCs w:val="21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463</Words>
  <Characters>491</Characters>
  <Lines>1</Lines>
  <Paragraphs>1</Paragraphs>
  <TotalTime>24</TotalTime>
  <ScaleCrop>false</ScaleCrop>
  <LinksUpToDate>false</LinksUpToDate>
  <CharactersWithSpaces>499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2019-04-22T01:42:00Z</dcterms:created>
  <dc:creator>飞瀑奔腾</dc:creator>
  <cp:lastModifiedBy>凭落</cp:lastModifiedBy>
  <cp:lastPrinted>2023-02-10T08:33:00Z</cp:lastPrinted>
  <dcterms:modified xsi:type="dcterms:W3CDTF">2023-04-10T07:54:22Z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86D245709E8940DCB79D55111E732819</vt:lpwstr>
  </property>
</Properties>
</file>