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cs="方正小标宋简体"/>
          <w:sz w:val="44"/>
          <w:szCs w:val="44"/>
        </w:rPr>
        <w:t>安康市生态环境局白河分局</w:t>
      </w:r>
    </w:p>
    <w:p>
      <w:pPr>
        <w:spacing w:line="64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仿宋_GB2312" w:eastAsia="方正小标宋简体" w:cs="方正小标宋简体"/>
          <w:sz w:val="44"/>
          <w:szCs w:val="44"/>
        </w:rPr>
        <w:t>白河县仓上至天宝梯彩农园三级公路项目</w:t>
      </w:r>
      <w:r>
        <w:rPr>
          <w:rFonts w:hint="eastAsia" w:ascii="方正小标宋简体" w:hAnsi="方正小标宋简体" w:eastAsia="方正小标宋简体" w:cs="方正小标宋简体"/>
          <w:sz w:val="44"/>
          <w:szCs w:val="44"/>
        </w:rPr>
        <w:t>环境影响报告表的批复</w:t>
      </w:r>
    </w:p>
    <w:p>
      <w:pPr>
        <w:spacing w:line="560" w:lineRule="exact"/>
        <w:ind w:firstLine="640" w:firstLineChars="200"/>
        <w:jc w:val="left"/>
        <w:rPr>
          <w:rFonts w:ascii="仿宋_GB2312" w:hAnsi="仿宋_GB2312" w:eastAsia="仿宋_GB2312"/>
          <w:color w:val="FF0000"/>
          <w:sz w:val="32"/>
          <w:szCs w:val="32"/>
        </w:rPr>
      </w:pPr>
    </w:p>
    <w:p>
      <w:pPr>
        <w:spacing w:line="520" w:lineRule="exact"/>
        <w:rPr>
          <w:rFonts w:ascii="仿宋_GB2312" w:eastAsia="仿宋_GB2312"/>
          <w:sz w:val="32"/>
          <w:szCs w:val="32"/>
        </w:rPr>
      </w:pPr>
      <w:r>
        <w:rPr>
          <w:rFonts w:hint="eastAsia" w:ascii="仿宋_GB2312" w:eastAsia="仿宋_GB2312" w:cs="仿宋_GB2312"/>
          <w:sz w:val="32"/>
          <w:szCs w:val="32"/>
          <w:lang w:eastAsia="zh-CN"/>
        </w:rPr>
        <w:t>白河县交通运输局</w:t>
      </w:r>
      <w:r>
        <w:rPr>
          <w:rFonts w:hint="eastAsia" w:ascii="仿宋_GB2312" w:eastAsia="仿宋_GB2312" w:cs="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cs="仿宋_GB2312"/>
          <w:sz w:val="32"/>
          <w:szCs w:val="32"/>
        </w:rPr>
        <w:t>你单位报来的《白河县仓上至天宝梯彩农园三级公路</w:t>
      </w:r>
      <w:r>
        <w:rPr>
          <w:rFonts w:hint="eastAsia" w:ascii="仿宋_GB2312" w:eastAsia="仿宋_GB2312" w:cs="仿宋_GB2312"/>
          <w:sz w:val="32"/>
          <w:szCs w:val="32"/>
          <w:lang w:eastAsia="zh-CN"/>
        </w:rPr>
        <w:t>建设项目</w:t>
      </w:r>
      <w:r>
        <w:rPr>
          <w:rFonts w:hint="eastAsia" w:ascii="仿宋_GB2312" w:eastAsia="仿宋_GB2312" w:cs="仿宋_GB2312"/>
          <w:sz w:val="32"/>
          <w:szCs w:val="32"/>
        </w:rPr>
        <w:t>环境影响报告表》及相关报批要件收悉。经研究，批复如下：</w:t>
      </w:r>
    </w:p>
    <w:p>
      <w:pPr>
        <w:spacing w:line="520" w:lineRule="exact"/>
        <w:ind w:firstLine="643" w:firstLineChars="200"/>
        <w:rPr>
          <w:rFonts w:ascii="仿宋_GB2312" w:eastAsia="仿宋_GB2312"/>
          <w:b/>
          <w:bCs/>
          <w:sz w:val="32"/>
          <w:szCs w:val="32"/>
        </w:rPr>
      </w:pPr>
      <w:r>
        <w:rPr>
          <w:rFonts w:hint="eastAsia" w:ascii="仿宋_GB2312" w:eastAsia="仿宋_GB2312" w:cs="仿宋_GB2312"/>
          <w:b/>
          <w:bCs/>
          <w:sz w:val="32"/>
          <w:szCs w:val="32"/>
        </w:rPr>
        <w:t>一、项目概况</w:t>
      </w:r>
    </w:p>
    <w:p>
      <w:pPr>
        <w:spacing w:line="520" w:lineRule="exact"/>
        <w:ind w:firstLine="640" w:firstLineChars="200"/>
        <w:rPr>
          <w:rFonts w:ascii="仿宋_GB2312" w:eastAsia="仿宋_GB2312"/>
          <w:sz w:val="32"/>
          <w:szCs w:val="32"/>
        </w:rPr>
      </w:pPr>
      <w:r>
        <w:rPr>
          <w:rFonts w:hint="eastAsia" w:ascii="仿宋_GB2312" w:eastAsia="仿宋_GB2312" w:cs="仿宋_GB2312"/>
          <w:sz w:val="32"/>
          <w:szCs w:val="32"/>
        </w:rPr>
        <w:t>白河县仓上至天宝梯彩农园三级公路建设项目位于</w:t>
      </w:r>
      <w:r>
        <w:rPr>
          <w:rFonts w:hint="eastAsia" w:ascii="仿宋_GB2312" w:eastAsia="仿宋_GB2312" w:cs="仿宋_GB2312"/>
          <w:sz w:val="32"/>
          <w:szCs w:val="32"/>
          <w:lang w:eastAsia="zh-CN"/>
        </w:rPr>
        <w:t>陕西省安康市</w:t>
      </w:r>
      <w:r>
        <w:rPr>
          <w:rFonts w:hint="eastAsia" w:ascii="仿宋_GB2312" w:eastAsia="仿宋_GB2312" w:cs="仿宋_GB2312"/>
          <w:sz w:val="32"/>
          <w:szCs w:val="32"/>
        </w:rPr>
        <w:t>白河县</w:t>
      </w:r>
      <w:r>
        <w:rPr>
          <w:rFonts w:hint="eastAsia" w:ascii="仿宋_GB2312" w:eastAsia="仿宋_GB2312" w:cs="仿宋_GB2312"/>
          <w:sz w:val="32"/>
          <w:szCs w:val="32"/>
          <w:lang w:eastAsia="zh-CN"/>
        </w:rPr>
        <w:t>仓上镇天宝村（仓上镇至天宝梯彩农园公路），</w:t>
      </w:r>
      <w:r>
        <w:rPr>
          <w:rFonts w:hint="eastAsia" w:ascii="仿宋_GB2312" w:eastAsia="仿宋_GB2312" w:cs="仿宋_GB2312"/>
          <w:sz w:val="32"/>
          <w:szCs w:val="32"/>
        </w:rPr>
        <w:t>总投资</w:t>
      </w:r>
      <w:r>
        <w:rPr>
          <w:rFonts w:hint="eastAsia" w:ascii="仿宋_GB2312" w:eastAsia="仿宋_GB2312" w:cs="仿宋_GB2312"/>
          <w:sz w:val="32"/>
          <w:szCs w:val="32"/>
          <w:lang w:val="en-US" w:eastAsia="zh-CN"/>
        </w:rPr>
        <w:t>14589.1323</w:t>
      </w:r>
      <w:r>
        <w:rPr>
          <w:rFonts w:hint="eastAsia" w:ascii="仿宋_GB2312" w:eastAsia="仿宋_GB2312" w:cs="仿宋_GB2312"/>
          <w:sz w:val="32"/>
          <w:szCs w:val="32"/>
        </w:rPr>
        <w:t>万元，其中环保投资</w:t>
      </w:r>
      <w:r>
        <w:rPr>
          <w:rFonts w:hint="eastAsia" w:ascii="仿宋_GB2312" w:eastAsia="仿宋_GB2312" w:cs="仿宋_GB2312"/>
          <w:sz w:val="32"/>
          <w:szCs w:val="32"/>
          <w:lang w:val="en-US" w:eastAsia="zh-CN"/>
        </w:rPr>
        <w:t>83</w:t>
      </w:r>
      <w:r>
        <w:rPr>
          <w:rFonts w:hint="eastAsia" w:ascii="仿宋_GB2312" w:eastAsia="仿宋_GB2312" w:cs="仿宋_GB2312"/>
          <w:sz w:val="32"/>
          <w:szCs w:val="32"/>
        </w:rPr>
        <w:t>万元</w:t>
      </w:r>
      <w:r>
        <w:rPr>
          <w:rFonts w:hint="eastAsia" w:ascii="仿宋_GB2312" w:eastAsia="仿宋_GB2312" w:cs="仿宋_GB2312"/>
          <w:sz w:val="32"/>
          <w:szCs w:val="32"/>
          <w:lang w:eastAsia="zh-CN"/>
        </w:rPr>
        <w:t>。本项目路线全长</w:t>
      </w:r>
      <w:r>
        <w:rPr>
          <w:rFonts w:hint="eastAsia" w:ascii="仿宋_GB2312" w:eastAsia="仿宋_GB2312" w:cs="仿宋_GB2312"/>
          <w:sz w:val="32"/>
          <w:szCs w:val="32"/>
          <w:lang w:val="en-US" w:eastAsia="zh-CN"/>
        </w:rPr>
        <w:t>8.278公里，其中桥梁152m/2座，隧道268m/1座，起点位于仓上集镇，终点接至天宝梯彩农园景区主干道，</w:t>
      </w:r>
      <w:r>
        <w:rPr>
          <w:rFonts w:hint="eastAsia" w:ascii="仿宋_GB2312" w:eastAsia="仿宋_GB2312" w:cs="仿宋_GB2312"/>
          <w:sz w:val="32"/>
          <w:szCs w:val="32"/>
          <w:lang w:eastAsia="zh-CN"/>
        </w:rPr>
        <w:t>预计施工工期</w:t>
      </w:r>
      <w:r>
        <w:rPr>
          <w:rFonts w:hint="eastAsia" w:ascii="仿宋_GB2312" w:eastAsia="仿宋_GB2312" w:cs="仿宋_GB2312"/>
          <w:sz w:val="32"/>
          <w:szCs w:val="32"/>
          <w:lang w:val="en-US" w:eastAsia="zh-CN"/>
        </w:rPr>
        <w:t>18个月</w:t>
      </w:r>
      <w:r>
        <w:rPr>
          <w:rFonts w:hint="eastAsia" w:ascii="仿宋_GB2312" w:eastAsia="仿宋_GB2312" w:cs="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cs="仿宋_GB2312"/>
          <w:sz w:val="32"/>
          <w:szCs w:val="32"/>
        </w:rPr>
        <w:t>经审查，该项目符合“三线一单”要求，因此我分局原则同意你单位按照《白河县仓上至天宝梯彩农园三级公路</w:t>
      </w:r>
      <w:r>
        <w:rPr>
          <w:rFonts w:hint="eastAsia" w:ascii="仿宋_GB2312" w:eastAsia="仿宋_GB2312" w:cs="仿宋_GB2312"/>
          <w:sz w:val="32"/>
          <w:szCs w:val="32"/>
          <w:lang w:eastAsia="zh-CN"/>
        </w:rPr>
        <w:t>建设项目</w:t>
      </w:r>
      <w:r>
        <w:rPr>
          <w:rFonts w:hint="eastAsia" w:ascii="仿宋_GB2312" w:eastAsia="仿宋_GB2312" w:cs="仿宋_GB2312"/>
          <w:sz w:val="32"/>
          <w:szCs w:val="32"/>
        </w:rPr>
        <w:t>环境影响报告表》中所列的建设地点、性质、规模、环境保护措施进行项目建设。</w:t>
      </w:r>
    </w:p>
    <w:p>
      <w:pPr>
        <w:spacing w:line="520" w:lineRule="exact"/>
        <w:ind w:firstLine="643" w:firstLineChars="200"/>
        <w:rPr>
          <w:rFonts w:ascii="仿宋_GB2312" w:eastAsia="仿宋_GB2312"/>
          <w:b/>
          <w:bCs/>
          <w:sz w:val="32"/>
          <w:szCs w:val="32"/>
        </w:rPr>
      </w:pPr>
      <w:r>
        <w:rPr>
          <w:rFonts w:hint="eastAsia" w:ascii="仿宋_GB2312" w:eastAsia="仿宋_GB2312" w:cs="仿宋_GB2312"/>
          <w:b/>
          <w:bCs/>
          <w:sz w:val="32"/>
          <w:szCs w:val="32"/>
        </w:rPr>
        <w:t>二、项目建设与运营管理中应重点做好的工作</w:t>
      </w:r>
    </w:p>
    <w:p>
      <w:pPr>
        <w:spacing w:line="520" w:lineRule="exact"/>
        <w:ind w:firstLine="640" w:firstLineChars="200"/>
        <w:rPr>
          <w:rFonts w:ascii="仿宋_GB2312" w:eastAsia="仿宋_GB2312"/>
          <w:sz w:val="32"/>
          <w:szCs w:val="32"/>
        </w:rPr>
      </w:pPr>
      <w:r>
        <w:rPr>
          <w:rFonts w:hint="eastAsia" w:ascii="仿宋_GB2312" w:eastAsia="仿宋_GB2312" w:cs="仿宋_GB2312"/>
          <w:sz w:val="32"/>
          <w:szCs w:val="32"/>
        </w:rPr>
        <w:t>你单位应严格按照《白河县仓上至天宝梯彩农园三级公路</w:t>
      </w:r>
      <w:r>
        <w:rPr>
          <w:rFonts w:hint="eastAsia" w:ascii="仿宋_GB2312" w:eastAsia="仿宋_GB2312" w:cs="仿宋_GB2312"/>
          <w:sz w:val="32"/>
          <w:szCs w:val="32"/>
          <w:lang w:eastAsia="zh-CN"/>
        </w:rPr>
        <w:t>建设项目</w:t>
      </w:r>
      <w:r>
        <w:rPr>
          <w:rFonts w:hint="eastAsia" w:ascii="仿宋_GB2312" w:eastAsia="仿宋_GB2312" w:cs="仿宋_GB2312"/>
          <w:sz w:val="32"/>
          <w:szCs w:val="32"/>
        </w:rPr>
        <w:t>环境影响报告表》的要求，落实建设期和运营期的各项环境污染防治措施，同时重点做好以下工作：</w:t>
      </w:r>
    </w:p>
    <w:p>
      <w:pPr>
        <w:spacing w:line="520" w:lineRule="exact"/>
        <w:ind w:firstLine="640" w:firstLineChars="200"/>
        <w:rPr>
          <w:rFonts w:ascii="仿宋_GB2312" w:eastAsia="仿宋_GB2312"/>
          <w:sz w:val="32"/>
          <w:szCs w:val="32"/>
        </w:rPr>
      </w:pPr>
      <w:r>
        <w:rPr>
          <w:rFonts w:hint="eastAsia" w:ascii="仿宋_GB2312" w:eastAsia="仿宋_GB2312" w:cs="仿宋_GB2312"/>
          <w:sz w:val="32"/>
          <w:szCs w:val="32"/>
        </w:rPr>
        <w:t>（一）项目施工严格落实“六个百分之百”，</w:t>
      </w:r>
      <w:r>
        <w:rPr>
          <w:rFonts w:hint="eastAsia" w:ascii="仿宋_GB2312" w:eastAsia="仿宋_GB2312" w:cs="仿宋_GB2312"/>
          <w:sz w:val="32"/>
          <w:szCs w:val="32"/>
          <w:lang w:eastAsia="zh-CN"/>
        </w:rPr>
        <w:t>定期进行洒水抑尘，确保施工期作业产生的扬尘符合陕西省《施工场界扬尘排放限值》（</w:t>
      </w:r>
      <w:r>
        <w:rPr>
          <w:rFonts w:hint="eastAsia" w:ascii="仿宋_GB2312" w:eastAsia="仿宋_GB2312" w:cs="仿宋_GB2312"/>
          <w:sz w:val="32"/>
          <w:szCs w:val="32"/>
          <w:lang w:val="en-US" w:eastAsia="zh-CN"/>
        </w:rPr>
        <w:t>DB61/1078-2017</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w:t>
      </w:r>
      <w:r>
        <w:rPr>
          <w:rFonts w:hint="eastAsia" w:ascii="仿宋_GB2312" w:eastAsia="仿宋_GB2312" w:cs="仿宋_GB2312"/>
          <w:sz w:val="32"/>
          <w:szCs w:val="32"/>
        </w:rPr>
        <w:t>保持施工区地面及进出场道路清洁</w:t>
      </w:r>
      <w:r>
        <w:rPr>
          <w:rFonts w:hint="eastAsia" w:ascii="仿宋_GB2312" w:eastAsia="仿宋_GB2312" w:cs="仿宋_GB2312"/>
          <w:sz w:val="32"/>
          <w:szCs w:val="32"/>
          <w:lang w:eastAsia="zh-CN"/>
        </w:rPr>
        <w:t>，</w:t>
      </w:r>
      <w:r>
        <w:rPr>
          <w:rFonts w:hint="eastAsia" w:ascii="仿宋_GB2312" w:eastAsia="仿宋_GB2312" w:cs="仿宋_GB2312"/>
          <w:sz w:val="32"/>
          <w:szCs w:val="32"/>
        </w:rPr>
        <w:t>严禁雨水冲刷散落物料进入河道污染水体。</w:t>
      </w:r>
    </w:p>
    <w:p>
      <w:p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cs="仿宋_GB2312"/>
          <w:sz w:val="32"/>
          <w:szCs w:val="32"/>
        </w:rPr>
        <w:t>（二）</w:t>
      </w:r>
      <w:r>
        <w:rPr>
          <w:rFonts w:hint="eastAsia" w:ascii="仿宋_GB2312" w:eastAsia="仿宋_GB2312" w:cs="仿宋_GB2312"/>
          <w:sz w:val="32"/>
          <w:szCs w:val="32"/>
          <w:lang w:eastAsia="zh-CN"/>
        </w:rPr>
        <w:t>施工期修建临时简易沉淀池，施工产生的废水经沉淀后用于洒水降尘，绿化灌溉；施工人员生活污水利用周边民宅卫生设施与沿线的公共卫生设施处理，严禁废水外排</w:t>
      </w:r>
      <w:r>
        <w:rPr>
          <w:rFonts w:hint="eastAsia" w:ascii="仿宋_GB2312" w:eastAsia="仿宋_GB2312" w:cs="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cs="仿宋_GB2312"/>
          <w:sz w:val="32"/>
          <w:szCs w:val="32"/>
        </w:rPr>
        <w:t>（三）</w:t>
      </w:r>
      <w:r>
        <w:rPr>
          <w:rFonts w:hint="eastAsia" w:ascii="仿宋_GB2312" w:eastAsia="仿宋_GB2312" w:cs="仿宋_GB2312"/>
          <w:sz w:val="32"/>
          <w:szCs w:val="32"/>
          <w:lang w:eastAsia="zh-CN"/>
        </w:rPr>
        <w:t>施工过</w:t>
      </w:r>
      <w:bookmarkStart w:id="0" w:name="_GoBack"/>
      <w:r>
        <w:rPr>
          <w:rFonts w:hint="eastAsia" w:ascii="仿宋_GB2312" w:eastAsia="仿宋_GB2312" w:cs="仿宋_GB2312"/>
          <w:sz w:val="32"/>
          <w:szCs w:val="32"/>
          <w:lang w:eastAsia="zh-CN"/>
        </w:rPr>
        <w:t>程中产生的一般工业固</w:t>
      </w:r>
      <w:bookmarkEnd w:id="0"/>
      <w:r>
        <w:rPr>
          <w:rFonts w:hint="eastAsia" w:ascii="仿宋_GB2312" w:eastAsia="仿宋_GB2312" w:cs="仿宋_GB2312"/>
          <w:sz w:val="32"/>
          <w:szCs w:val="32"/>
          <w:lang w:eastAsia="zh-CN"/>
        </w:rPr>
        <w:t>体废弃物规范贮存、处置，严格执行《一般工业固体废物贮存和填埋污染控制标准》（</w:t>
      </w:r>
      <w:r>
        <w:rPr>
          <w:rFonts w:hint="eastAsia" w:ascii="仿宋_GB2312" w:eastAsia="仿宋_GB2312" w:cs="仿宋_GB2312"/>
          <w:sz w:val="32"/>
          <w:szCs w:val="32"/>
          <w:lang w:val="en-US" w:eastAsia="zh-CN"/>
        </w:rPr>
        <w:t>GB18599-2020</w:t>
      </w:r>
      <w:r>
        <w:rPr>
          <w:rFonts w:hint="eastAsia" w:ascii="仿宋_GB2312" w:eastAsia="仿宋_GB2312" w:cs="仿宋_GB2312"/>
          <w:sz w:val="32"/>
          <w:szCs w:val="32"/>
          <w:lang w:eastAsia="zh-CN"/>
        </w:rPr>
        <w:t>）</w:t>
      </w:r>
      <w:r>
        <w:rPr>
          <w:rFonts w:hint="eastAsia" w:ascii="仿宋_GB2312" w:eastAsia="仿宋_GB2312" w:cs="仿宋_GB2312"/>
          <w:sz w:val="32"/>
          <w:szCs w:val="32"/>
        </w:rPr>
        <w:t>。</w:t>
      </w:r>
    </w:p>
    <w:p>
      <w:pPr>
        <w:spacing w:line="520" w:lineRule="exact"/>
        <w:ind w:firstLine="643" w:firstLineChars="200"/>
        <w:rPr>
          <w:rFonts w:ascii="仿宋_GB2312" w:eastAsia="仿宋_GB2312"/>
          <w:b/>
          <w:bCs/>
          <w:sz w:val="32"/>
          <w:szCs w:val="32"/>
        </w:rPr>
      </w:pPr>
      <w:r>
        <w:rPr>
          <w:rFonts w:hint="eastAsia" w:ascii="仿宋_GB2312" w:eastAsia="仿宋_GB2312" w:cs="仿宋_GB2312"/>
          <w:b/>
          <w:bCs/>
          <w:sz w:val="32"/>
          <w:szCs w:val="32"/>
        </w:rPr>
        <w:t>三、项目建设要严格执行环评“三同时”制度</w:t>
      </w:r>
    </w:p>
    <w:p>
      <w:pPr>
        <w:spacing w:line="520" w:lineRule="exact"/>
        <w:ind w:firstLine="640" w:firstLineChars="200"/>
        <w:rPr>
          <w:rFonts w:ascii="仿宋_GB2312" w:eastAsia="仿宋_GB2312"/>
          <w:color w:val="auto"/>
          <w:sz w:val="32"/>
          <w:szCs w:val="32"/>
        </w:rPr>
      </w:pPr>
      <w:r>
        <w:rPr>
          <w:rFonts w:hint="eastAsia" w:ascii="仿宋_GB2312" w:eastAsia="仿宋_GB2312" w:cs="仿宋_GB2312"/>
          <w:sz w:val="32"/>
          <w:szCs w:val="32"/>
        </w:rPr>
        <w:t>项目建成后，你单位应按照《建设项目环境保护管理条例》、《建设项目竣工环境保护验收暂行办法》等法律法规规定的标准和程序，自行组织环保设施竣工验收，公示验收报告，公开验收信息，经验收合格后方可正式投入使用，</w:t>
      </w:r>
      <w:r>
        <w:rPr>
          <w:rFonts w:hint="eastAsia" w:ascii="仿宋_GB2312" w:eastAsia="仿宋_GB2312" w:cs="仿宋_GB2312"/>
          <w:color w:val="auto"/>
          <w:sz w:val="32"/>
          <w:szCs w:val="32"/>
        </w:rPr>
        <w:t>运营期</w:t>
      </w:r>
      <w:r>
        <w:rPr>
          <w:rFonts w:hint="eastAsia" w:ascii="仿宋_GB2312" w:eastAsia="仿宋_GB2312" w:cs="仿宋_GB2312"/>
          <w:color w:val="auto"/>
          <w:sz w:val="32"/>
          <w:szCs w:val="32"/>
          <w:lang w:eastAsia="zh-CN"/>
        </w:rPr>
        <w:t>内规范</w:t>
      </w:r>
      <w:r>
        <w:rPr>
          <w:rFonts w:hint="eastAsia" w:ascii="仿宋_GB2312" w:eastAsia="仿宋_GB2312" w:cs="仿宋_GB2312"/>
          <w:color w:val="auto"/>
          <w:sz w:val="32"/>
          <w:szCs w:val="32"/>
        </w:rPr>
        <w:t>管理，</w:t>
      </w:r>
      <w:r>
        <w:rPr>
          <w:rFonts w:hint="eastAsia" w:ascii="仿宋_GB2312" w:eastAsia="仿宋_GB2312" w:cs="仿宋_GB2312"/>
          <w:color w:val="auto"/>
          <w:sz w:val="32"/>
          <w:szCs w:val="32"/>
          <w:lang w:eastAsia="zh-CN"/>
        </w:rPr>
        <w:t>加强</w:t>
      </w:r>
      <w:r>
        <w:rPr>
          <w:rFonts w:hint="eastAsia" w:ascii="仿宋_GB2312" w:eastAsia="仿宋_GB2312" w:cs="仿宋_GB2312"/>
          <w:color w:val="auto"/>
          <w:sz w:val="32"/>
          <w:szCs w:val="32"/>
        </w:rPr>
        <w:t>生态环境保护。</w:t>
      </w:r>
    </w:p>
    <w:p>
      <w:pPr>
        <w:spacing w:line="520" w:lineRule="exact"/>
        <w:ind w:firstLine="643" w:firstLineChars="200"/>
        <w:rPr>
          <w:rFonts w:ascii="仿宋_GB2312" w:eastAsia="仿宋_GB2312"/>
          <w:b/>
          <w:bCs/>
          <w:sz w:val="32"/>
          <w:szCs w:val="32"/>
        </w:rPr>
      </w:pPr>
      <w:r>
        <w:rPr>
          <w:rFonts w:hint="eastAsia" w:ascii="仿宋_GB2312" w:eastAsia="仿宋_GB2312" w:cs="仿宋_GB2312"/>
          <w:b/>
          <w:bCs/>
          <w:sz w:val="32"/>
          <w:szCs w:val="32"/>
        </w:rPr>
        <w:t>四、落实环境影响保护措施、公开环境信息</w:t>
      </w:r>
    </w:p>
    <w:p>
      <w:pPr>
        <w:spacing w:line="520" w:lineRule="exact"/>
        <w:ind w:firstLine="640" w:firstLineChars="200"/>
        <w:rPr>
          <w:rFonts w:ascii="仿宋_GB2312" w:eastAsia="仿宋_GB2312"/>
          <w:sz w:val="32"/>
          <w:szCs w:val="32"/>
        </w:rPr>
      </w:pPr>
      <w:r>
        <w:rPr>
          <w:rFonts w:hint="eastAsia" w:ascii="仿宋_GB2312" w:eastAsia="仿宋_GB2312" w:cs="仿宋_GB2312"/>
          <w:sz w:val="32"/>
          <w:szCs w:val="32"/>
        </w:rPr>
        <w:t>建设单位是建设项目选址、建设、运营全过程落实环境影响保护措施、公开环境信息的主体，应按照《建设项目环境影响评价信息公开机制方案》要求，依法依规公开项目环评信息，接受社会公众监督，并按规定接受各级生态环境主管部门的监督检查。</w:t>
      </w:r>
    </w:p>
    <w:p>
      <w:pPr>
        <w:spacing w:line="520" w:lineRule="exact"/>
        <w:ind w:firstLine="640" w:firstLineChars="200"/>
        <w:rPr>
          <w:rFonts w:ascii="仿宋_GB2312" w:eastAsia="仿宋_GB2312"/>
          <w:sz w:val="32"/>
          <w:szCs w:val="32"/>
        </w:rPr>
      </w:pPr>
    </w:p>
    <w:p>
      <w:pPr>
        <w:spacing w:line="520" w:lineRule="exact"/>
        <w:ind w:firstLine="640" w:firstLineChars="200"/>
        <w:rPr>
          <w:rFonts w:ascii="仿宋_GB2312" w:eastAsia="仿宋_GB2312"/>
          <w:sz w:val="32"/>
          <w:szCs w:val="32"/>
        </w:rPr>
      </w:pPr>
    </w:p>
    <w:p>
      <w:pPr>
        <w:spacing w:line="520" w:lineRule="exact"/>
        <w:ind w:firstLine="640" w:firstLineChars="200"/>
        <w:rPr>
          <w:rFonts w:ascii="仿宋_GB2312" w:eastAsia="仿宋_GB2312"/>
          <w:sz w:val="32"/>
          <w:szCs w:val="32"/>
        </w:rPr>
      </w:pPr>
    </w:p>
    <w:p>
      <w:pPr>
        <w:spacing w:line="520" w:lineRule="exact"/>
        <w:ind w:firstLine="640" w:firstLineChars="200"/>
        <w:jc w:val="right"/>
        <w:rPr>
          <w:rFonts w:ascii="仿宋_GB2312" w:eastAsia="仿宋_GB2312" w:cs="仿宋_GB2312"/>
          <w:sz w:val="32"/>
          <w:szCs w:val="32"/>
        </w:rPr>
      </w:pPr>
      <w:r>
        <w:rPr>
          <w:rFonts w:hint="eastAsia" w:ascii="仿宋_GB2312" w:eastAsia="仿宋_GB2312" w:cs="仿宋_GB2312"/>
          <w:sz w:val="32"/>
          <w:szCs w:val="32"/>
        </w:rPr>
        <w:t>安康市生态环境局白河分局</w:t>
      </w:r>
      <w:r>
        <w:rPr>
          <w:rFonts w:ascii="仿宋_GB2312" w:eastAsia="仿宋_GB2312" w:cs="仿宋_GB2312"/>
          <w:sz w:val="32"/>
          <w:szCs w:val="32"/>
        </w:rPr>
        <w:t xml:space="preserve">      </w:t>
      </w:r>
    </w:p>
    <w:p>
      <w:pPr>
        <w:spacing w:line="520" w:lineRule="exact"/>
        <w:ind w:right="640" w:firstLine="640" w:firstLineChars="200"/>
        <w:jc w:val="center"/>
        <w:rPr>
          <w:rFonts w:ascii="仿宋_GB2312" w:eastAsia="仿宋_GB2312" w:cs="仿宋_GB2312"/>
          <w:sz w:val="32"/>
          <w:szCs w:val="32"/>
        </w:rPr>
      </w:pPr>
      <w:r>
        <w:rPr>
          <w:rFonts w:ascii="仿宋_GB2312" w:eastAsia="仿宋_GB2312" w:cs="仿宋_GB2312"/>
          <w:sz w:val="32"/>
          <w:szCs w:val="32"/>
        </w:rPr>
        <w:t xml:space="preserve">                             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w:t>
      </w:r>
      <w:r>
        <w:rPr>
          <w:rFonts w:hint="eastAsia" w:ascii="仿宋_GB2312" w:eastAsia="仿宋_GB2312" w:cs="仿宋_GB2312"/>
          <w:sz w:val="32"/>
          <w:szCs w:val="32"/>
          <w:lang w:val="en-US" w:eastAsia="zh-CN"/>
        </w:rPr>
        <w:t>4</w:t>
      </w:r>
      <w:r>
        <w:rPr>
          <w:rFonts w:hint="eastAsia" w:ascii="仿宋_GB2312" w:eastAsia="仿宋_GB2312" w:cs="仿宋_GB2312"/>
          <w:sz w:val="32"/>
          <w:szCs w:val="32"/>
        </w:rPr>
        <w:t>月</w:t>
      </w:r>
      <w:r>
        <w:rPr>
          <w:rFonts w:hint="eastAsia" w:ascii="仿宋_GB2312" w:eastAsia="仿宋_GB2312" w:cs="仿宋_GB2312"/>
          <w:sz w:val="32"/>
          <w:szCs w:val="32"/>
          <w:lang w:val="en-US" w:eastAsia="zh-CN"/>
        </w:rPr>
        <w:t>28</w:t>
      </w:r>
      <w:r>
        <w:rPr>
          <w:rFonts w:hint="eastAsia" w:ascii="仿宋_GB2312" w:eastAsia="仿宋_GB2312" w:cs="仿宋_GB2312"/>
          <w:sz w:val="32"/>
          <w:szCs w:val="32"/>
        </w:rPr>
        <w:t>日</w:t>
      </w:r>
      <w:r>
        <w:rPr>
          <w:rFonts w:ascii="仿宋_GB2312" w:eastAsia="仿宋_GB2312" w:cs="仿宋_GB2312"/>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4F"/>
    <w:rsid w:val="000033E6"/>
    <w:rsid w:val="0003121D"/>
    <w:rsid w:val="00081DA5"/>
    <w:rsid w:val="000C0FA8"/>
    <w:rsid w:val="0012053A"/>
    <w:rsid w:val="00181C4F"/>
    <w:rsid w:val="00227DB3"/>
    <w:rsid w:val="00266D8F"/>
    <w:rsid w:val="002A6062"/>
    <w:rsid w:val="003411BA"/>
    <w:rsid w:val="003A3DA9"/>
    <w:rsid w:val="003E4DF0"/>
    <w:rsid w:val="00413E82"/>
    <w:rsid w:val="00427624"/>
    <w:rsid w:val="00434C08"/>
    <w:rsid w:val="00493C0F"/>
    <w:rsid w:val="004D05C7"/>
    <w:rsid w:val="00526053"/>
    <w:rsid w:val="00617ECB"/>
    <w:rsid w:val="006431DE"/>
    <w:rsid w:val="00666EE0"/>
    <w:rsid w:val="0069541F"/>
    <w:rsid w:val="007D0091"/>
    <w:rsid w:val="007D4E44"/>
    <w:rsid w:val="007E12FE"/>
    <w:rsid w:val="0082615F"/>
    <w:rsid w:val="0087614A"/>
    <w:rsid w:val="008A50A0"/>
    <w:rsid w:val="008E79BA"/>
    <w:rsid w:val="0099379F"/>
    <w:rsid w:val="009A3378"/>
    <w:rsid w:val="009A3CB5"/>
    <w:rsid w:val="009B3B2E"/>
    <w:rsid w:val="009C12E0"/>
    <w:rsid w:val="009D375C"/>
    <w:rsid w:val="009D58D6"/>
    <w:rsid w:val="00A2603A"/>
    <w:rsid w:val="00A47C25"/>
    <w:rsid w:val="00A6071B"/>
    <w:rsid w:val="00A614F4"/>
    <w:rsid w:val="00AA5C99"/>
    <w:rsid w:val="00B21230"/>
    <w:rsid w:val="00C25FCE"/>
    <w:rsid w:val="00C62BD1"/>
    <w:rsid w:val="00C81ABA"/>
    <w:rsid w:val="00D46589"/>
    <w:rsid w:val="00D60971"/>
    <w:rsid w:val="00E245B7"/>
    <w:rsid w:val="00E3197D"/>
    <w:rsid w:val="00F16051"/>
    <w:rsid w:val="00FA1F7F"/>
    <w:rsid w:val="00FA34C2"/>
    <w:rsid w:val="00FF393B"/>
    <w:rsid w:val="031839A2"/>
    <w:rsid w:val="0A623D30"/>
    <w:rsid w:val="10F250A6"/>
    <w:rsid w:val="15372F60"/>
    <w:rsid w:val="169858E7"/>
    <w:rsid w:val="35A74461"/>
    <w:rsid w:val="3AB23F8A"/>
    <w:rsid w:val="66033932"/>
    <w:rsid w:val="6A2A79B2"/>
    <w:rsid w:val="6EA9327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link w:val="7"/>
    <w:qFormat/>
    <w:uiPriority w:val="99"/>
    <w:pPr>
      <w:widowControl/>
      <w:spacing w:before="100" w:beforeAutospacing="1" w:after="100" w:afterAutospacing="1"/>
      <w:jc w:val="left"/>
      <w:outlineLvl w:val="2"/>
    </w:pPr>
    <w:rPr>
      <w:rFonts w:ascii="宋体" w:hAnsi="宋体" w:cs="宋体"/>
      <w:b/>
      <w:bCs/>
      <w:kern w:val="0"/>
      <w:sz w:val="27"/>
      <w:szCs w:val="27"/>
    </w:rPr>
  </w:style>
  <w:style w:type="character" w:default="1" w:styleId="5">
    <w:name w:val="Default Paragraph Font"/>
    <w:semiHidden/>
    <w:qFormat/>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9"/>
    <w:semiHidden/>
    <w:qFormat/>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ing 3 Char"/>
    <w:basedOn w:val="5"/>
    <w:link w:val="2"/>
    <w:semiHidden/>
    <w:qFormat/>
    <w:locked/>
    <w:uiPriority w:val="99"/>
    <w:rPr>
      <w:rFonts w:ascii="宋体" w:hAnsi="宋体" w:eastAsia="宋体" w:cs="宋体"/>
      <w:b/>
      <w:bCs/>
      <w:kern w:val="0"/>
      <w:sz w:val="27"/>
      <w:szCs w:val="27"/>
    </w:rPr>
  </w:style>
  <w:style w:type="character" w:customStyle="1" w:styleId="8">
    <w:name w:val="Header Char"/>
    <w:basedOn w:val="5"/>
    <w:link w:val="4"/>
    <w:semiHidden/>
    <w:qFormat/>
    <w:locked/>
    <w:uiPriority w:val="99"/>
    <w:rPr>
      <w:rFonts w:ascii="Times New Roman" w:hAnsi="Times New Roman" w:eastAsia="宋体" w:cs="Times New Roman"/>
      <w:sz w:val="18"/>
      <w:szCs w:val="18"/>
    </w:rPr>
  </w:style>
  <w:style w:type="character" w:customStyle="1" w:styleId="9">
    <w:name w:val="Footer Char"/>
    <w:basedOn w:val="5"/>
    <w:link w:val="3"/>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949</Words>
  <Characters>1002</Characters>
  <Lines>0</Lines>
  <Paragraphs>0</Paragraphs>
  <TotalTime>3</TotalTime>
  <ScaleCrop>false</ScaleCrop>
  <LinksUpToDate>false</LinksUpToDate>
  <CharactersWithSpaces>1045</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2021-02-04T01:38:00Z</dcterms:created>
  <dc:creator>Admin</dc:creator>
  <cp:lastModifiedBy>Administrator</cp:lastModifiedBy>
  <dcterms:modified xsi:type="dcterms:W3CDTF">2022-04-28T23:54:48Z</dcterms:modified>
  <dc:title>安康市生态环境局白河分局</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E474C50C732C4CE5B2DB4D1135B3304A</vt:lpwstr>
  </property>
</Properties>
</file>